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694689" w14:textId="70F2503B" w:rsidR="00CE3912" w:rsidRPr="00CE3912" w:rsidRDefault="00FA6660"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lang w:val="en-GB"/>
        </w:rPr>
      </w:pPr>
      <w:r w:rsidRPr="00FA6660">
        <w:rPr>
          <w:rFonts w:ascii="Arial" w:eastAsia="Batang" w:hAnsi="Arial" w:cs="Arial"/>
          <w:b/>
          <w:bCs/>
          <w:lang w:val="en-GB"/>
        </w:rPr>
        <w:t>3GPP TSG RAN WG1 #9</w:t>
      </w:r>
      <w:r w:rsidR="004C2BDF">
        <w:rPr>
          <w:rFonts w:ascii="Arial" w:eastAsia="Batang" w:hAnsi="Arial" w:cs="Arial"/>
          <w:b/>
          <w:bCs/>
          <w:lang w:val="en-GB"/>
        </w:rPr>
        <w:t>7</w:t>
      </w:r>
      <w:r w:rsidR="00CE3912" w:rsidRPr="00CE3912">
        <w:rPr>
          <w:rFonts w:ascii="Arial" w:eastAsia="Batang" w:hAnsi="Arial" w:cs="Arial"/>
          <w:b/>
          <w:bCs/>
          <w:lang w:val="en-GB"/>
        </w:rPr>
        <w:t xml:space="preserve">                      </w:t>
      </w:r>
      <w:r w:rsidR="00E20526">
        <w:rPr>
          <w:rFonts w:ascii="Arial" w:eastAsia="Batang" w:hAnsi="Arial" w:cs="Arial"/>
          <w:b/>
          <w:bCs/>
          <w:lang w:val="en-GB"/>
        </w:rPr>
        <w:t xml:space="preserve">                </w:t>
      </w:r>
      <w:r w:rsidR="0069532D" w:rsidRPr="0069532D">
        <w:rPr>
          <w:rFonts w:ascii="Arial" w:eastAsia="Batang" w:hAnsi="Arial" w:cs="Arial"/>
          <w:b/>
          <w:bCs/>
          <w:lang w:val="en-GB"/>
        </w:rPr>
        <w:t>R1-</w:t>
      </w:r>
      <w:r w:rsidR="00030DBB">
        <w:rPr>
          <w:rFonts w:ascii="Arial" w:eastAsia="Batang" w:hAnsi="Arial" w:cs="Arial"/>
          <w:b/>
          <w:bCs/>
          <w:lang w:val="en-GB"/>
        </w:rPr>
        <w:t>19</w:t>
      </w:r>
      <w:r w:rsidR="00E50769">
        <w:rPr>
          <w:rFonts w:ascii="Arial" w:eastAsia="Batang" w:hAnsi="Arial" w:cs="Arial"/>
          <w:b/>
          <w:bCs/>
          <w:lang w:val="en-GB"/>
        </w:rPr>
        <w:t>0</w:t>
      </w:r>
      <w:r w:rsidR="006845FC">
        <w:rPr>
          <w:rFonts w:ascii="Arial" w:eastAsia="Batang" w:hAnsi="Arial" w:cs="Arial"/>
          <w:b/>
          <w:bCs/>
          <w:lang w:val="en-GB"/>
        </w:rPr>
        <w:t>6368</w:t>
      </w:r>
    </w:p>
    <w:p w14:paraId="66C3DA9F" w14:textId="7778646F" w:rsidR="00CE3912" w:rsidRPr="00CE3912" w:rsidRDefault="004C2BDF"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rPr>
      </w:pPr>
      <w:r>
        <w:rPr>
          <w:rFonts w:ascii="Arial" w:eastAsia="Batang" w:hAnsi="Arial" w:cs="Arial"/>
          <w:b/>
          <w:bCs/>
        </w:rPr>
        <w:t>R</w:t>
      </w:r>
      <w:r w:rsidRPr="004C2BDF">
        <w:rPr>
          <w:rFonts w:ascii="Arial" w:eastAsia="Batang" w:hAnsi="Arial" w:cs="Arial"/>
          <w:b/>
          <w:bCs/>
        </w:rPr>
        <w:t>eno</w:t>
      </w:r>
      <w:r w:rsidR="00B12D34">
        <w:rPr>
          <w:rFonts w:ascii="Arial" w:eastAsia="Batang" w:hAnsi="Arial" w:cs="Arial"/>
          <w:b/>
          <w:bCs/>
        </w:rPr>
        <w:t>, USA</w:t>
      </w:r>
      <w:r w:rsidR="00FA6660" w:rsidRPr="00FA6660">
        <w:rPr>
          <w:rFonts w:ascii="Arial" w:eastAsia="Batang" w:hAnsi="Arial" w:cs="Arial"/>
          <w:b/>
          <w:bCs/>
        </w:rPr>
        <w:t xml:space="preserve">, </w:t>
      </w:r>
      <w:r w:rsidR="00B12D34">
        <w:rPr>
          <w:rFonts w:ascii="Arial" w:eastAsia="Batang" w:hAnsi="Arial" w:cs="Arial"/>
          <w:b/>
          <w:bCs/>
        </w:rPr>
        <w:t>13</w:t>
      </w:r>
      <w:r w:rsidR="00E20526">
        <w:rPr>
          <w:rFonts w:ascii="Arial" w:eastAsia="Batang" w:hAnsi="Arial" w:cs="Arial"/>
          <w:b/>
          <w:bCs/>
        </w:rPr>
        <w:t>th</w:t>
      </w:r>
      <w:r w:rsidR="00FA6660" w:rsidRPr="00FA6660">
        <w:rPr>
          <w:rFonts w:ascii="Arial" w:eastAsia="Batang" w:hAnsi="Arial" w:cs="Arial"/>
          <w:b/>
          <w:bCs/>
        </w:rPr>
        <w:t xml:space="preserve"> </w:t>
      </w:r>
      <w:r w:rsidR="00B12D34">
        <w:rPr>
          <w:rFonts w:ascii="Arial" w:eastAsia="Batang" w:hAnsi="Arial" w:cs="Arial"/>
          <w:b/>
          <w:bCs/>
        </w:rPr>
        <w:t>May</w:t>
      </w:r>
      <w:r w:rsidR="00FA6660" w:rsidRPr="00FA6660">
        <w:rPr>
          <w:rFonts w:ascii="Arial" w:eastAsia="Batang" w:hAnsi="Arial" w:cs="Arial"/>
          <w:b/>
          <w:bCs/>
        </w:rPr>
        <w:t xml:space="preserve"> – </w:t>
      </w:r>
      <w:r w:rsidR="00E20526">
        <w:rPr>
          <w:rFonts w:ascii="Arial" w:eastAsia="Batang" w:hAnsi="Arial" w:cs="Arial"/>
          <w:b/>
          <w:bCs/>
        </w:rPr>
        <w:t>1</w:t>
      </w:r>
      <w:r w:rsidR="00B12D34">
        <w:rPr>
          <w:rFonts w:ascii="Arial" w:eastAsia="Batang" w:hAnsi="Arial" w:cs="Arial"/>
          <w:b/>
          <w:bCs/>
        </w:rPr>
        <w:t>7</w:t>
      </w:r>
      <w:r w:rsidR="00E20526">
        <w:rPr>
          <w:rFonts w:ascii="Arial" w:eastAsia="Batang" w:hAnsi="Arial" w:cs="Arial"/>
          <w:b/>
          <w:bCs/>
        </w:rPr>
        <w:t>th</w:t>
      </w:r>
      <w:r w:rsidR="00FA6660" w:rsidRPr="00FA6660">
        <w:rPr>
          <w:rFonts w:ascii="Arial" w:eastAsia="Batang" w:hAnsi="Arial" w:cs="Arial"/>
          <w:b/>
          <w:bCs/>
        </w:rPr>
        <w:t xml:space="preserve"> </w:t>
      </w:r>
      <w:r w:rsidR="00B12D34">
        <w:rPr>
          <w:rFonts w:ascii="Arial" w:eastAsia="Batang" w:hAnsi="Arial" w:cs="Arial"/>
          <w:b/>
          <w:bCs/>
        </w:rPr>
        <w:t>May</w:t>
      </w:r>
      <w:r w:rsidR="00FA6660" w:rsidRPr="00FA6660">
        <w:rPr>
          <w:rFonts w:ascii="Arial" w:eastAsia="Batang" w:hAnsi="Arial" w:cs="Arial"/>
          <w:b/>
          <w:bCs/>
        </w:rPr>
        <w:t>, 2019</w:t>
      </w:r>
    </w:p>
    <w:p w14:paraId="41C9D35F" w14:textId="77777777" w:rsidR="00284961" w:rsidRPr="00E20526" w:rsidRDefault="00284961" w:rsidP="00284961">
      <w:pPr>
        <w:pBdr>
          <w:top w:val="single" w:sz="4" w:space="1" w:color="auto"/>
        </w:pBdr>
        <w:spacing w:after="0"/>
        <w:jc w:val="left"/>
        <w:rPr>
          <w:b/>
          <w:kern w:val="2"/>
          <w:lang w:eastAsia="zh-CN"/>
        </w:rPr>
      </w:pPr>
    </w:p>
    <w:p w14:paraId="76BEC91D" w14:textId="642859BA"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0" w:name="OLE_LINK54"/>
      <w:bookmarkStart w:id="1" w:name="OLE_LINK55"/>
      <w:r w:rsidR="00264C6D">
        <w:rPr>
          <w:rFonts w:ascii="Arial" w:eastAsia="Batang" w:hAnsi="Arial" w:cs="Arial"/>
          <w:b/>
          <w:bCs/>
          <w:lang w:val="en-GB"/>
        </w:rPr>
        <w:t>7.</w:t>
      </w:r>
      <w:bookmarkEnd w:id="0"/>
      <w:bookmarkEnd w:id="1"/>
      <w:r w:rsidR="00883EF9">
        <w:rPr>
          <w:rFonts w:ascii="Arial" w:eastAsia="Batang" w:hAnsi="Arial" w:cs="Arial"/>
          <w:b/>
          <w:bCs/>
          <w:lang w:val="en-GB"/>
        </w:rPr>
        <w:t>2.4.</w:t>
      </w:r>
      <w:r w:rsidR="00E20526">
        <w:rPr>
          <w:rFonts w:ascii="Arial" w:eastAsia="Batang" w:hAnsi="Arial" w:cs="Arial"/>
          <w:b/>
          <w:bCs/>
          <w:lang w:val="en-GB"/>
        </w:rPr>
        <w:t>2.</w:t>
      </w:r>
      <w:r w:rsidR="00B4642C">
        <w:rPr>
          <w:rFonts w:ascii="Arial" w:eastAsia="Batang" w:hAnsi="Arial" w:cs="Arial"/>
          <w:b/>
          <w:bCs/>
          <w:lang w:val="en-GB"/>
        </w:rPr>
        <w:t>2</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5B7B2464"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E20526">
        <w:rPr>
          <w:rFonts w:ascii="Arial" w:eastAsia="Batang" w:hAnsi="Arial" w:cs="Arial"/>
          <w:b/>
          <w:bCs/>
          <w:lang w:val="en-GB"/>
        </w:rPr>
        <w:t xml:space="preserve">Discussion on NR sidelink mode </w:t>
      </w:r>
      <w:r w:rsidR="00B4642C">
        <w:rPr>
          <w:rFonts w:ascii="Arial" w:eastAsia="Batang" w:hAnsi="Arial" w:cs="Arial"/>
          <w:b/>
          <w:bCs/>
          <w:lang w:val="en-GB"/>
        </w:rPr>
        <w:t>2</w:t>
      </w:r>
      <w:r w:rsidR="00E20526">
        <w:rPr>
          <w:rFonts w:ascii="Arial" w:eastAsia="Batang" w:hAnsi="Arial" w:cs="Arial"/>
          <w:b/>
          <w:bCs/>
          <w:lang w:val="en-GB"/>
        </w:rPr>
        <w:t xml:space="preserve"> resource allocation</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4B24F8">
      <w:pPr>
        <w:pStyle w:val="1"/>
        <w:rPr>
          <w:lang w:eastAsia="zh-CN"/>
        </w:rPr>
      </w:pPr>
      <w:bookmarkStart w:id="2" w:name="_Ref124589705"/>
      <w:bookmarkStart w:id="3" w:name="_Ref129681862"/>
      <w:r>
        <w:rPr>
          <w:rFonts w:hint="eastAsia"/>
          <w:lang w:eastAsia="zh-CN"/>
        </w:rPr>
        <w:t>Introduction</w:t>
      </w:r>
    </w:p>
    <w:bookmarkEnd w:id="2"/>
    <w:bookmarkEnd w:id="3"/>
    <w:p w14:paraId="701C9EAA" w14:textId="322A3C15" w:rsidR="0080042B" w:rsidRPr="00CE37E5" w:rsidRDefault="00033FF6" w:rsidP="004B24F8">
      <w:pPr>
        <w:rPr>
          <w:lang w:eastAsia="zh-CN"/>
        </w:rPr>
      </w:pPr>
      <w:r>
        <w:rPr>
          <w:lang w:eastAsia="zh-CN"/>
        </w:rPr>
        <w:t>After</w:t>
      </w:r>
      <w:r w:rsidRPr="00033FF6">
        <w:rPr>
          <w:lang w:eastAsia="zh-CN"/>
        </w:rPr>
        <w:t xml:space="preserve"> the discussion of the </w:t>
      </w:r>
      <w:r>
        <w:rPr>
          <w:lang w:eastAsia="zh-CN"/>
        </w:rPr>
        <w:t>SI</w:t>
      </w:r>
      <w:r w:rsidRPr="00033FF6">
        <w:rPr>
          <w:lang w:eastAsia="zh-CN"/>
        </w:rPr>
        <w:t xml:space="preserve"> phase, the basic working framework of resource allocation </w:t>
      </w:r>
      <w:r w:rsidR="00720AB9">
        <w:rPr>
          <w:lang w:eastAsia="zh-CN"/>
        </w:rPr>
        <w:t>M</w:t>
      </w:r>
      <w:r w:rsidRPr="00033FF6">
        <w:rPr>
          <w:lang w:eastAsia="zh-CN"/>
        </w:rPr>
        <w:t>ode</w:t>
      </w:r>
      <w:r w:rsidR="00720AB9">
        <w:rPr>
          <w:lang w:eastAsia="zh-CN"/>
        </w:rPr>
        <w:t>-</w:t>
      </w:r>
      <w:r w:rsidRPr="00033FF6">
        <w:rPr>
          <w:lang w:eastAsia="zh-CN"/>
        </w:rPr>
        <w:t>2 has been formed</w:t>
      </w:r>
      <w:r w:rsidR="00763CE3">
        <w:rPr>
          <w:lang w:eastAsia="zh-CN"/>
        </w:rPr>
        <w:t xml:space="preserve"> </w:t>
      </w:r>
      <w:r w:rsidR="00EB733C">
        <w:rPr>
          <w:lang w:eastAsia="zh-CN"/>
        </w:rPr>
        <w:t>[</w:t>
      </w:r>
      <w:r w:rsidR="00763CE3">
        <w:rPr>
          <w:lang w:eastAsia="zh-CN"/>
        </w:rPr>
        <w:t>1-4</w:t>
      </w:r>
      <w:r w:rsidR="00EB733C">
        <w:rPr>
          <w:lang w:eastAsia="zh-CN"/>
        </w:rPr>
        <w:t>]</w:t>
      </w:r>
      <w:r w:rsidRPr="00033FF6">
        <w:rPr>
          <w:lang w:eastAsia="zh-CN"/>
        </w:rPr>
        <w:t xml:space="preserve">, but there are still many details </w:t>
      </w:r>
      <w:r w:rsidR="007946F7">
        <w:rPr>
          <w:lang w:eastAsia="zh-CN"/>
        </w:rPr>
        <w:t>to be discussed</w:t>
      </w:r>
      <w:r w:rsidRPr="00033FF6">
        <w:rPr>
          <w:lang w:eastAsia="zh-CN"/>
        </w:rPr>
        <w:t>.</w:t>
      </w:r>
      <w:r w:rsidR="00154832">
        <w:rPr>
          <w:lang w:eastAsia="zh-CN"/>
        </w:rPr>
        <w:t xml:space="preserve"> In this contribution, we first </w:t>
      </w:r>
      <w:r w:rsidR="00740E64">
        <w:rPr>
          <w:lang w:eastAsia="zh-CN"/>
        </w:rPr>
        <w:t xml:space="preserve">summarize progress of </w:t>
      </w:r>
      <w:r w:rsidR="00740E64">
        <w:rPr>
          <w:rFonts w:hint="eastAsia"/>
          <w:lang w:eastAsia="zh-CN"/>
        </w:rPr>
        <w:t>some</w:t>
      </w:r>
      <w:r w:rsidR="00740E64">
        <w:rPr>
          <w:lang w:eastAsia="zh-CN"/>
        </w:rPr>
        <w:t xml:space="preserve"> </w:t>
      </w:r>
      <w:r w:rsidR="00740E64">
        <w:rPr>
          <w:rFonts w:hint="eastAsia"/>
          <w:lang w:eastAsia="zh-CN"/>
        </w:rPr>
        <w:t xml:space="preserve">key </w:t>
      </w:r>
      <w:r w:rsidR="00740E64">
        <w:rPr>
          <w:lang w:eastAsia="zh-CN"/>
        </w:rPr>
        <w:t xml:space="preserve">issues in SI phase and </w:t>
      </w:r>
      <w:r w:rsidR="00636834">
        <w:rPr>
          <w:lang w:eastAsia="zh-CN"/>
        </w:rPr>
        <w:t xml:space="preserve">discuss potential </w:t>
      </w:r>
      <w:r w:rsidR="007946F7">
        <w:rPr>
          <w:lang w:eastAsia="zh-CN"/>
        </w:rPr>
        <w:t xml:space="preserve">work </w:t>
      </w:r>
      <w:r w:rsidR="0046313E">
        <w:rPr>
          <w:lang w:eastAsia="zh-CN"/>
        </w:rPr>
        <w:t xml:space="preserve">in WI phase. Then, we </w:t>
      </w:r>
      <w:r w:rsidR="00F97F37">
        <w:rPr>
          <w:lang w:eastAsia="zh-CN"/>
        </w:rPr>
        <w:t xml:space="preserve">put forward our considerations and possible solutions for </w:t>
      </w:r>
      <w:r w:rsidR="007D1B06">
        <w:rPr>
          <w:lang w:eastAsia="zh-CN"/>
        </w:rPr>
        <w:t>some</w:t>
      </w:r>
      <w:r w:rsidR="00F97F37">
        <w:rPr>
          <w:lang w:eastAsia="zh-CN"/>
        </w:rPr>
        <w:t xml:space="preserve"> issues</w:t>
      </w:r>
      <w:r w:rsidR="008C46A5">
        <w:rPr>
          <w:lang w:eastAsia="zh-CN"/>
        </w:rPr>
        <w:t>.</w:t>
      </w:r>
      <w:r w:rsidR="00154832">
        <w:rPr>
          <w:lang w:eastAsia="zh-CN"/>
        </w:rPr>
        <w:t xml:space="preserve"> </w:t>
      </w:r>
    </w:p>
    <w:p w14:paraId="3256E989" w14:textId="7B8672EA" w:rsidR="00566857" w:rsidRDefault="007B5B2D" w:rsidP="004B24F8">
      <w:pPr>
        <w:pStyle w:val="1"/>
        <w:rPr>
          <w:lang w:eastAsia="zh-CN"/>
        </w:rPr>
      </w:pPr>
      <w:r>
        <w:rPr>
          <w:lang w:eastAsia="zh-CN"/>
        </w:rPr>
        <w:t>Summary of b</w:t>
      </w:r>
      <w:r w:rsidR="004B3260">
        <w:rPr>
          <w:lang w:eastAsia="zh-CN"/>
        </w:rPr>
        <w:t xml:space="preserve">asic issues for </w:t>
      </w:r>
      <w:r w:rsidR="00720AB9">
        <w:rPr>
          <w:lang w:eastAsia="zh-CN"/>
        </w:rPr>
        <w:t>Mode-</w:t>
      </w:r>
      <w:r w:rsidR="00A417D4">
        <w:rPr>
          <w:lang w:eastAsia="zh-CN"/>
        </w:rPr>
        <w:t>2</w:t>
      </w:r>
      <w:r w:rsidR="004B3260">
        <w:rPr>
          <w:lang w:eastAsia="zh-CN"/>
        </w:rPr>
        <w:t xml:space="preserve"> mechanism in NR V2X</w:t>
      </w:r>
    </w:p>
    <w:p w14:paraId="25AEFDF1" w14:textId="10336944" w:rsidR="00B4642C" w:rsidRPr="00ED236F" w:rsidRDefault="00B4642C" w:rsidP="004B24F8">
      <w:pPr>
        <w:rPr>
          <w:lang w:eastAsia="zh-CN"/>
        </w:rPr>
      </w:pPr>
      <w:r w:rsidRPr="00ED236F">
        <w:rPr>
          <w:lang w:eastAsia="zh-CN"/>
        </w:rPr>
        <w:t xml:space="preserve">Based on the framework </w:t>
      </w:r>
      <w:r w:rsidR="007946F7" w:rsidRPr="007946F7">
        <w:rPr>
          <w:lang w:eastAsia="zh-CN"/>
        </w:rPr>
        <w:t xml:space="preserve">of the NR V2X Mode-2 mechanism </w:t>
      </w:r>
      <w:r w:rsidRPr="00ED236F">
        <w:rPr>
          <w:lang w:eastAsia="zh-CN"/>
        </w:rPr>
        <w:t xml:space="preserve">and the agreements </w:t>
      </w:r>
      <w:r w:rsidR="007946F7">
        <w:rPr>
          <w:lang w:eastAsia="zh-CN"/>
        </w:rPr>
        <w:t>in</w:t>
      </w:r>
      <w:r w:rsidRPr="00ED236F">
        <w:rPr>
          <w:lang w:eastAsia="zh-CN"/>
        </w:rPr>
        <w:t xml:space="preserve"> </w:t>
      </w:r>
      <w:r w:rsidR="007946F7">
        <w:rPr>
          <w:lang w:eastAsia="zh-CN"/>
        </w:rPr>
        <w:t xml:space="preserve">the </w:t>
      </w:r>
      <w:r w:rsidRPr="00ED236F">
        <w:rPr>
          <w:lang w:eastAsia="zh-CN"/>
        </w:rPr>
        <w:t>SI phase, the</w:t>
      </w:r>
      <w:r w:rsidR="009C079E">
        <w:rPr>
          <w:lang w:eastAsia="zh-CN"/>
        </w:rPr>
        <w:t xml:space="preserve"> </w:t>
      </w:r>
      <w:r w:rsidRPr="00ED236F">
        <w:rPr>
          <w:lang w:eastAsia="zh-CN"/>
        </w:rPr>
        <w:t xml:space="preserve">following items need to be </w:t>
      </w:r>
      <w:r w:rsidR="007946F7">
        <w:rPr>
          <w:lang w:eastAsia="zh-CN"/>
        </w:rPr>
        <w:t xml:space="preserve">further </w:t>
      </w:r>
      <w:r w:rsidR="00E24BBA">
        <w:rPr>
          <w:lang w:eastAsia="zh-CN"/>
        </w:rPr>
        <w:t>discussed in the WI phase</w:t>
      </w:r>
      <w:r w:rsidRPr="00ED236F">
        <w:rPr>
          <w:lang w:eastAsia="zh-CN"/>
        </w:rPr>
        <w:t>:</w:t>
      </w:r>
    </w:p>
    <w:p w14:paraId="4550D048" w14:textId="77777777" w:rsidR="00B4642C" w:rsidRPr="004B24F8" w:rsidRDefault="00B4642C" w:rsidP="004F123D">
      <w:pPr>
        <w:pStyle w:val="a7"/>
        <w:numPr>
          <w:ilvl w:val="0"/>
          <w:numId w:val="5"/>
        </w:numPr>
        <w:ind w:firstLineChars="0"/>
        <w:rPr>
          <w:b/>
          <w:lang w:eastAsia="zh-CN"/>
        </w:rPr>
      </w:pPr>
      <w:r w:rsidRPr="004B24F8">
        <w:rPr>
          <w:b/>
          <w:lang w:eastAsia="zh-CN"/>
        </w:rPr>
        <w:t>Aperiodic transmission issue</w:t>
      </w:r>
    </w:p>
    <w:p w14:paraId="013A2309" w14:textId="68B1D527" w:rsidR="00044D8C" w:rsidRDefault="00CC7534" w:rsidP="004B24F8">
      <w:pPr>
        <w:rPr>
          <w:lang w:eastAsia="zh-CN"/>
        </w:rPr>
      </w:pPr>
      <w:r>
        <w:rPr>
          <w:lang w:eastAsia="zh-CN"/>
        </w:rPr>
        <w:t>In</w:t>
      </w:r>
      <w:r w:rsidRPr="00E24BBA">
        <w:rPr>
          <w:lang w:eastAsia="zh-CN"/>
        </w:rPr>
        <w:t xml:space="preserve"> </w:t>
      </w:r>
      <w:r>
        <w:rPr>
          <w:lang w:eastAsia="zh-CN"/>
        </w:rPr>
        <w:t>LTE V2X,</w:t>
      </w:r>
      <w:r w:rsidDel="00CC7534">
        <w:rPr>
          <w:rFonts w:hint="eastAsia"/>
          <w:lang w:eastAsia="zh-CN"/>
        </w:rPr>
        <w:t xml:space="preserve"> </w:t>
      </w:r>
      <w:r>
        <w:rPr>
          <w:lang w:eastAsia="zh-CN"/>
        </w:rPr>
        <w:t xml:space="preserve">the </w:t>
      </w:r>
      <w:r w:rsidR="001F6DF6">
        <w:rPr>
          <w:lang w:eastAsia="zh-CN"/>
        </w:rPr>
        <w:t xml:space="preserve">sensing </w:t>
      </w:r>
      <w:r w:rsidR="00FE495B">
        <w:rPr>
          <w:lang w:eastAsia="zh-CN"/>
        </w:rPr>
        <w:t xml:space="preserve">and resource selection </w:t>
      </w:r>
      <w:r w:rsidR="001F6DF6">
        <w:rPr>
          <w:lang w:eastAsia="zh-CN"/>
        </w:rPr>
        <w:t xml:space="preserve">mechanism is </w:t>
      </w:r>
      <w:r>
        <w:rPr>
          <w:lang w:eastAsia="zh-CN"/>
        </w:rPr>
        <w:t>designed targeting for</w:t>
      </w:r>
      <w:r w:rsidR="00044D8C">
        <w:rPr>
          <w:lang w:eastAsia="zh-CN"/>
        </w:rPr>
        <w:t xml:space="preserve"> periodic</w:t>
      </w:r>
      <w:r w:rsidR="00E24BBA">
        <w:rPr>
          <w:lang w:eastAsia="zh-CN"/>
        </w:rPr>
        <w:t xml:space="preserve"> transmissions,</w:t>
      </w:r>
      <w:r>
        <w:rPr>
          <w:lang w:eastAsia="zh-CN"/>
        </w:rPr>
        <w:t xml:space="preserve"> </w:t>
      </w:r>
      <w:r w:rsidR="0007524A">
        <w:rPr>
          <w:lang w:eastAsia="zh-CN"/>
        </w:rPr>
        <w:t xml:space="preserve">and if applied to NR V2X, the resources occupied by aperiodic transmissions may not be sensed in advance. </w:t>
      </w:r>
      <w:r w:rsidR="00563595">
        <w:rPr>
          <w:lang w:eastAsia="zh-CN"/>
        </w:rPr>
        <w:t>This will cause a collision during resource selection procedure</w:t>
      </w:r>
      <w:r w:rsidR="00665175" w:rsidRPr="00ED236F">
        <w:rPr>
          <w:lang w:eastAsia="zh-CN"/>
        </w:rPr>
        <w:t xml:space="preserve">. </w:t>
      </w:r>
      <w:r w:rsidR="00260E75">
        <w:rPr>
          <w:lang w:eastAsia="zh-CN"/>
        </w:rPr>
        <w:t>Therefore,</w:t>
      </w:r>
      <w:r w:rsidR="00264B46">
        <w:rPr>
          <w:lang w:eastAsia="zh-CN"/>
        </w:rPr>
        <w:t xml:space="preserve"> </w:t>
      </w:r>
      <w:r w:rsidR="005B2396">
        <w:rPr>
          <w:lang w:eastAsia="zh-CN"/>
        </w:rPr>
        <w:t>how to</w:t>
      </w:r>
      <w:r w:rsidR="008D37C9">
        <w:rPr>
          <w:lang w:eastAsia="zh-CN"/>
        </w:rPr>
        <w:t xml:space="preserve"> exclud</w:t>
      </w:r>
      <w:r w:rsidR="005B2396">
        <w:rPr>
          <w:lang w:eastAsia="zh-CN"/>
        </w:rPr>
        <w:t>e</w:t>
      </w:r>
      <w:r w:rsidR="008D37C9">
        <w:rPr>
          <w:lang w:eastAsia="zh-CN"/>
        </w:rPr>
        <w:t xml:space="preserve"> the resources occupied by aperiodic transmission</w:t>
      </w:r>
      <w:r w:rsidR="0007524A">
        <w:rPr>
          <w:lang w:eastAsia="zh-CN"/>
        </w:rPr>
        <w:t>s</w:t>
      </w:r>
      <w:r w:rsidR="008D37C9">
        <w:rPr>
          <w:lang w:eastAsia="zh-CN"/>
        </w:rPr>
        <w:t xml:space="preserve"> is discussed in </w:t>
      </w:r>
      <w:r w:rsidR="00AF2CB8">
        <w:rPr>
          <w:lang w:eastAsia="zh-CN"/>
        </w:rPr>
        <w:t xml:space="preserve">the </w:t>
      </w:r>
      <w:r w:rsidR="008D37C9">
        <w:rPr>
          <w:lang w:eastAsia="zh-CN"/>
        </w:rPr>
        <w:t>SI</w:t>
      </w:r>
      <w:r w:rsidR="00AF2CB8">
        <w:rPr>
          <w:lang w:eastAsia="zh-CN"/>
        </w:rPr>
        <w:t xml:space="preserve"> phase</w:t>
      </w:r>
      <w:r w:rsidR="00623236">
        <w:rPr>
          <w:lang w:eastAsia="zh-CN"/>
        </w:rPr>
        <w:t>.</w:t>
      </w:r>
      <w:r w:rsidR="00260E75">
        <w:rPr>
          <w:lang w:eastAsia="zh-CN"/>
        </w:rPr>
        <w:t xml:space="preserve"> </w:t>
      </w:r>
    </w:p>
    <w:p w14:paraId="485329CE" w14:textId="7F73E518" w:rsidR="00B4642C" w:rsidRPr="00ED236F" w:rsidRDefault="005914D8" w:rsidP="004B24F8">
      <w:pPr>
        <w:rPr>
          <w:lang w:eastAsia="zh-CN"/>
        </w:rPr>
      </w:pPr>
      <w:r>
        <w:rPr>
          <w:lang w:eastAsia="zh-CN"/>
        </w:rPr>
        <w:t>T</w:t>
      </w:r>
      <w:r w:rsidR="00B4642C" w:rsidRPr="00ED236F">
        <w:rPr>
          <w:lang w:eastAsia="zh-CN"/>
        </w:rPr>
        <w:t xml:space="preserve">hree main methods </w:t>
      </w:r>
      <w:r w:rsidR="0007524A">
        <w:rPr>
          <w:lang w:eastAsia="zh-CN"/>
        </w:rPr>
        <w:t xml:space="preserve">have </w:t>
      </w:r>
      <w:r w:rsidR="00B4642C" w:rsidRPr="00ED236F">
        <w:rPr>
          <w:lang w:eastAsia="zh-CN"/>
        </w:rPr>
        <w:t>been discussed</w:t>
      </w:r>
      <w:r w:rsidR="00B57752">
        <w:rPr>
          <w:lang w:eastAsia="zh-CN"/>
        </w:rPr>
        <w:t>:</w:t>
      </w:r>
      <w:r w:rsidR="00B4642C" w:rsidRPr="00ED236F">
        <w:rPr>
          <w:lang w:eastAsia="zh-CN"/>
        </w:rPr>
        <w:t xml:space="preserve"> reservation-based scheme</w:t>
      </w:r>
      <w:r w:rsidR="0091747D">
        <w:rPr>
          <w:lang w:eastAsia="zh-CN"/>
        </w:rPr>
        <w:t xml:space="preserve"> </w:t>
      </w:r>
      <w:r w:rsidR="006E5A3C">
        <w:rPr>
          <w:lang w:eastAsia="zh-CN"/>
        </w:rPr>
        <w:t>[</w:t>
      </w:r>
      <w:r w:rsidR="00FF5DA2">
        <w:rPr>
          <w:lang w:eastAsia="zh-CN"/>
        </w:rPr>
        <w:t>5-6</w:t>
      </w:r>
      <w:r w:rsidR="006E5A3C">
        <w:rPr>
          <w:lang w:eastAsia="zh-CN"/>
        </w:rPr>
        <w:t>]</w:t>
      </w:r>
      <w:r w:rsidR="00B4642C" w:rsidRPr="00ED236F">
        <w:rPr>
          <w:lang w:eastAsia="zh-CN"/>
        </w:rPr>
        <w:t>, pattern-based scheme</w:t>
      </w:r>
      <w:r w:rsidR="00FF5DA2">
        <w:rPr>
          <w:lang w:eastAsia="zh-CN"/>
        </w:rPr>
        <w:t xml:space="preserve"> </w:t>
      </w:r>
      <w:r w:rsidR="006E5A3C">
        <w:rPr>
          <w:lang w:eastAsia="zh-CN"/>
        </w:rPr>
        <w:t>[</w:t>
      </w:r>
      <w:r w:rsidR="00FF5DA2">
        <w:rPr>
          <w:lang w:eastAsia="zh-CN"/>
        </w:rPr>
        <w:t>7-8</w:t>
      </w:r>
      <w:r w:rsidR="006E5A3C">
        <w:rPr>
          <w:lang w:eastAsia="zh-CN"/>
        </w:rPr>
        <w:t>]</w:t>
      </w:r>
      <w:r w:rsidR="00B4642C" w:rsidRPr="00ED236F">
        <w:rPr>
          <w:lang w:eastAsia="zh-CN"/>
        </w:rPr>
        <w:t xml:space="preserve"> and energy detection scheme</w:t>
      </w:r>
      <w:r w:rsidR="00FF5DA2">
        <w:rPr>
          <w:lang w:eastAsia="zh-CN"/>
        </w:rPr>
        <w:t xml:space="preserve"> </w:t>
      </w:r>
      <w:r w:rsidR="006E5A3C">
        <w:rPr>
          <w:lang w:eastAsia="zh-CN"/>
        </w:rPr>
        <w:t>[</w:t>
      </w:r>
      <w:r w:rsidR="00FF5DA2">
        <w:rPr>
          <w:lang w:eastAsia="zh-CN"/>
        </w:rPr>
        <w:t>9</w:t>
      </w:r>
      <w:r w:rsidR="006E5A3C">
        <w:rPr>
          <w:lang w:eastAsia="zh-CN"/>
        </w:rPr>
        <w:t>]</w:t>
      </w:r>
      <w:r w:rsidR="00B4642C" w:rsidRPr="00ED236F">
        <w:rPr>
          <w:lang w:eastAsia="zh-CN"/>
        </w:rPr>
        <w:t xml:space="preserve">. </w:t>
      </w:r>
      <w:r w:rsidR="0007524A">
        <w:rPr>
          <w:lang w:eastAsia="zh-CN"/>
        </w:rPr>
        <w:t xml:space="preserve">However, which solution outperforms </w:t>
      </w:r>
      <w:r w:rsidR="00797791">
        <w:rPr>
          <w:lang w:eastAsia="zh-CN"/>
        </w:rPr>
        <w:t xml:space="preserve">the </w:t>
      </w:r>
      <w:r w:rsidR="0007524A">
        <w:rPr>
          <w:lang w:eastAsia="zh-CN"/>
        </w:rPr>
        <w:t xml:space="preserve">others </w:t>
      </w:r>
      <w:r w:rsidR="00797791">
        <w:rPr>
          <w:lang w:eastAsia="zh-CN"/>
        </w:rPr>
        <w:t xml:space="preserve">requires </w:t>
      </w:r>
      <w:r w:rsidR="0007524A">
        <w:rPr>
          <w:lang w:eastAsia="zh-CN"/>
        </w:rPr>
        <w:t>further</w:t>
      </w:r>
      <w:r w:rsidR="00B4642C" w:rsidRPr="00ED236F">
        <w:rPr>
          <w:lang w:eastAsia="zh-CN"/>
        </w:rPr>
        <w:t xml:space="preserve"> performance evaluation in the WI phase.</w:t>
      </w:r>
      <w:r w:rsidR="00CC7534">
        <w:rPr>
          <w:lang w:eastAsia="zh-CN"/>
        </w:rPr>
        <w:t xml:space="preserve"> </w:t>
      </w:r>
    </w:p>
    <w:p w14:paraId="3977A0E6" w14:textId="77777777" w:rsidR="00B4642C" w:rsidRPr="004B24F8" w:rsidRDefault="00B4642C" w:rsidP="004F123D">
      <w:pPr>
        <w:pStyle w:val="a7"/>
        <w:numPr>
          <w:ilvl w:val="0"/>
          <w:numId w:val="5"/>
        </w:numPr>
        <w:ind w:firstLineChars="0"/>
        <w:rPr>
          <w:b/>
          <w:lang w:eastAsia="zh-CN"/>
        </w:rPr>
      </w:pPr>
      <w:r w:rsidRPr="004B24F8">
        <w:rPr>
          <w:b/>
          <w:lang w:eastAsia="zh-CN"/>
        </w:rPr>
        <w:t>Window timescale design</w:t>
      </w:r>
    </w:p>
    <w:p w14:paraId="3D6461F5" w14:textId="0937EC98" w:rsidR="00B4642C" w:rsidRPr="00ED236F" w:rsidRDefault="00AF2CB8" w:rsidP="004B24F8">
      <w:pPr>
        <w:rPr>
          <w:lang w:eastAsia="zh-CN"/>
        </w:rPr>
      </w:pPr>
      <w:r>
        <w:rPr>
          <w:lang w:eastAsia="zh-CN"/>
        </w:rPr>
        <w:t>Compared with LTE V2X, l</w:t>
      </w:r>
      <w:r w:rsidR="00B4642C" w:rsidRPr="00ED236F">
        <w:rPr>
          <w:lang w:eastAsia="zh-CN"/>
        </w:rPr>
        <w:t xml:space="preserve">arger bandwidth and </w:t>
      </w:r>
      <w:r>
        <w:rPr>
          <w:lang w:eastAsia="zh-CN"/>
        </w:rPr>
        <w:t>more flexible</w:t>
      </w:r>
      <w:r w:rsidRPr="00ED236F">
        <w:rPr>
          <w:lang w:eastAsia="zh-CN"/>
        </w:rPr>
        <w:t xml:space="preserve"> </w:t>
      </w:r>
      <w:r w:rsidR="00B4642C" w:rsidRPr="00ED236F">
        <w:rPr>
          <w:lang w:eastAsia="zh-CN"/>
        </w:rPr>
        <w:t xml:space="preserve">SCS values </w:t>
      </w:r>
      <w:r>
        <w:rPr>
          <w:lang w:eastAsia="zh-CN"/>
        </w:rPr>
        <w:t>are</w:t>
      </w:r>
      <w:r w:rsidR="00B4642C" w:rsidRPr="00ED236F">
        <w:rPr>
          <w:lang w:eastAsia="zh-CN"/>
        </w:rPr>
        <w:t xml:space="preserve"> introduced</w:t>
      </w:r>
      <w:r>
        <w:rPr>
          <w:lang w:eastAsia="zh-CN"/>
        </w:rPr>
        <w:t xml:space="preserve"> in NR V2X</w:t>
      </w:r>
      <w:r w:rsidR="00EE7077">
        <w:rPr>
          <w:lang w:eastAsia="zh-CN"/>
        </w:rPr>
        <w:t>, b</w:t>
      </w:r>
      <w:r w:rsidR="00B4642C" w:rsidRPr="00ED236F">
        <w:rPr>
          <w:lang w:eastAsia="zh-CN"/>
        </w:rPr>
        <w:t>esides, variable packet size,</w:t>
      </w:r>
      <w:r>
        <w:rPr>
          <w:lang w:eastAsia="zh-CN"/>
        </w:rPr>
        <w:t xml:space="preserve"> </w:t>
      </w:r>
      <w:r w:rsidR="00B4642C" w:rsidRPr="00ED236F">
        <w:rPr>
          <w:lang w:eastAsia="zh-CN"/>
        </w:rPr>
        <w:t>stringent latency and reliability requirements</w:t>
      </w:r>
      <w:r w:rsidR="00EE7077">
        <w:rPr>
          <w:lang w:eastAsia="zh-CN"/>
        </w:rPr>
        <w:t xml:space="preserve"> are desired to meet,</w:t>
      </w:r>
      <w:r w:rsidR="00B4642C" w:rsidRPr="00ED236F">
        <w:rPr>
          <w:lang w:eastAsia="zh-CN"/>
        </w:rPr>
        <w:t xml:space="preserve"> </w:t>
      </w:r>
      <w:r w:rsidR="00EE7077">
        <w:rPr>
          <w:lang w:eastAsia="zh-CN"/>
        </w:rPr>
        <w:t>which require</w:t>
      </w:r>
      <w:r w:rsidR="00797791">
        <w:rPr>
          <w:lang w:eastAsia="zh-CN"/>
        </w:rPr>
        <w:t>s</w:t>
      </w:r>
      <w:r w:rsidR="00B4642C" w:rsidRPr="00ED236F">
        <w:rPr>
          <w:lang w:eastAsia="zh-CN"/>
        </w:rPr>
        <w:t xml:space="preserve"> new window timescale designs.</w:t>
      </w:r>
    </w:p>
    <w:p w14:paraId="4F0EDC01" w14:textId="77777777" w:rsidR="00B4642C" w:rsidRPr="004B24F8" w:rsidRDefault="00B4642C" w:rsidP="004F123D">
      <w:pPr>
        <w:pStyle w:val="a7"/>
        <w:numPr>
          <w:ilvl w:val="0"/>
          <w:numId w:val="5"/>
        </w:numPr>
        <w:ind w:firstLineChars="0"/>
        <w:rPr>
          <w:b/>
          <w:lang w:eastAsia="zh-CN"/>
        </w:rPr>
      </w:pPr>
      <w:r w:rsidRPr="004B24F8">
        <w:rPr>
          <w:b/>
          <w:lang w:eastAsia="zh-CN"/>
        </w:rPr>
        <w:t>Resource granularity</w:t>
      </w:r>
    </w:p>
    <w:p w14:paraId="1E78DB64" w14:textId="03DE7BBB" w:rsidR="000F696F" w:rsidRDefault="000F696F" w:rsidP="004B24F8">
      <w:pPr>
        <w:rPr>
          <w:lang w:eastAsia="zh-CN"/>
        </w:rPr>
      </w:pPr>
      <w:r>
        <w:rPr>
          <w:lang w:eastAsia="zh-CN"/>
        </w:rPr>
        <w:t xml:space="preserve">In </w:t>
      </w:r>
      <w:r w:rsidRPr="00ED236F">
        <w:rPr>
          <w:lang w:eastAsia="zh-CN"/>
        </w:rPr>
        <w:t>frequency domain</w:t>
      </w:r>
      <w:r>
        <w:rPr>
          <w:lang w:eastAsia="zh-CN"/>
        </w:rPr>
        <w:t>, s</w:t>
      </w:r>
      <w:r w:rsidR="00B4642C" w:rsidRPr="00ED236F">
        <w:rPr>
          <w:lang w:eastAsia="zh-CN"/>
        </w:rPr>
        <w:t>ubchannel has been agreed as resource granularity</w:t>
      </w:r>
      <w:r w:rsidR="00E57FA5">
        <w:rPr>
          <w:lang w:eastAsia="zh-CN"/>
        </w:rPr>
        <w:t>,</w:t>
      </w:r>
      <w:r>
        <w:rPr>
          <w:lang w:eastAsia="zh-CN"/>
        </w:rPr>
        <w:t xml:space="preserve"> and in</w:t>
      </w:r>
      <w:r w:rsidRPr="00ED236F">
        <w:rPr>
          <w:lang w:eastAsia="zh-CN"/>
        </w:rPr>
        <w:t xml:space="preserve"> time domain, symbol</w:t>
      </w:r>
      <w:r w:rsidR="00E57FA5">
        <w:rPr>
          <w:lang w:eastAsia="zh-CN"/>
        </w:rPr>
        <w:t>-level and slot-level resource granularities</w:t>
      </w:r>
      <w:r w:rsidR="00E57FA5" w:rsidRPr="00ED236F">
        <w:rPr>
          <w:lang w:eastAsia="zh-CN"/>
        </w:rPr>
        <w:t xml:space="preserve"> </w:t>
      </w:r>
      <w:r w:rsidRPr="00ED236F">
        <w:rPr>
          <w:lang w:eastAsia="zh-CN"/>
        </w:rPr>
        <w:t xml:space="preserve">are </w:t>
      </w:r>
      <w:r w:rsidR="00E57FA5">
        <w:rPr>
          <w:lang w:eastAsia="zh-CN"/>
        </w:rPr>
        <w:t>mainly proposed</w:t>
      </w:r>
      <w:r w:rsidRPr="00ED236F">
        <w:rPr>
          <w:lang w:eastAsia="zh-CN"/>
        </w:rPr>
        <w:t xml:space="preserve">. </w:t>
      </w:r>
      <w:r w:rsidR="00E57FA5">
        <w:rPr>
          <w:lang w:eastAsia="zh-CN"/>
        </w:rPr>
        <w:t>However,</w:t>
      </w:r>
      <w:r w:rsidR="00E57FA5" w:rsidRPr="00ED236F">
        <w:rPr>
          <w:lang w:eastAsia="zh-CN"/>
        </w:rPr>
        <w:t xml:space="preserve"> </w:t>
      </w:r>
      <w:r w:rsidR="00B4642C" w:rsidRPr="00ED236F">
        <w:rPr>
          <w:lang w:eastAsia="zh-CN"/>
        </w:rPr>
        <w:t xml:space="preserve">the </w:t>
      </w:r>
      <w:r w:rsidR="00E57FA5">
        <w:rPr>
          <w:lang w:eastAsia="zh-CN"/>
        </w:rPr>
        <w:t xml:space="preserve">exact </w:t>
      </w:r>
      <w:r w:rsidR="00B4642C" w:rsidRPr="00ED236F">
        <w:rPr>
          <w:lang w:eastAsia="zh-CN"/>
        </w:rPr>
        <w:t>size</w:t>
      </w:r>
      <w:r w:rsidR="00E57FA5">
        <w:rPr>
          <w:lang w:eastAsia="zh-CN"/>
        </w:rPr>
        <w:t xml:space="preserve"> of time/frequency </w:t>
      </w:r>
      <w:r w:rsidR="00E57FA5" w:rsidRPr="00E57FA5">
        <w:rPr>
          <w:lang w:eastAsia="zh-CN"/>
        </w:rPr>
        <w:t>granularit</w:t>
      </w:r>
      <w:r w:rsidR="00E57FA5">
        <w:rPr>
          <w:lang w:eastAsia="zh-CN"/>
        </w:rPr>
        <w:t>ies</w:t>
      </w:r>
      <w:r w:rsidR="00B4642C" w:rsidRPr="00ED236F">
        <w:rPr>
          <w:lang w:eastAsia="zh-CN"/>
        </w:rPr>
        <w:t xml:space="preserve"> and how to configure</w:t>
      </w:r>
      <w:r w:rsidR="00E57FA5">
        <w:rPr>
          <w:lang w:eastAsia="zh-CN"/>
        </w:rPr>
        <w:t xml:space="preserve"> them</w:t>
      </w:r>
      <w:r w:rsidR="00EE7077">
        <w:rPr>
          <w:lang w:eastAsia="zh-CN"/>
        </w:rPr>
        <w:t xml:space="preserve"> for different resource pools</w:t>
      </w:r>
      <w:r w:rsidR="00B4642C" w:rsidRPr="00ED236F">
        <w:rPr>
          <w:lang w:eastAsia="zh-CN"/>
        </w:rPr>
        <w:t xml:space="preserve"> need further study. </w:t>
      </w:r>
    </w:p>
    <w:p w14:paraId="0C90D0CE" w14:textId="77777777" w:rsidR="00B4642C" w:rsidRPr="004B24F8" w:rsidRDefault="00B4642C" w:rsidP="004F123D">
      <w:pPr>
        <w:pStyle w:val="a7"/>
        <w:numPr>
          <w:ilvl w:val="0"/>
          <w:numId w:val="5"/>
        </w:numPr>
        <w:ind w:firstLineChars="0"/>
        <w:rPr>
          <w:b/>
          <w:lang w:eastAsia="zh-CN"/>
        </w:rPr>
      </w:pPr>
      <w:r w:rsidRPr="004B24F8">
        <w:rPr>
          <w:b/>
          <w:lang w:eastAsia="zh-CN"/>
        </w:rPr>
        <w:t>SCI information</w:t>
      </w:r>
    </w:p>
    <w:p w14:paraId="2AA73725" w14:textId="7D2FE484" w:rsidR="00B4642C" w:rsidRPr="00ED236F" w:rsidRDefault="00720AB9" w:rsidP="004B24F8">
      <w:pPr>
        <w:rPr>
          <w:lang w:eastAsia="zh-CN"/>
        </w:rPr>
      </w:pPr>
      <w:r>
        <w:rPr>
          <w:lang w:eastAsia="zh-CN"/>
        </w:rPr>
        <w:t xml:space="preserve">The SCI design of LTE V2X can </w:t>
      </w:r>
      <w:r w:rsidR="0089026C">
        <w:rPr>
          <w:lang w:eastAsia="zh-CN"/>
        </w:rPr>
        <w:t xml:space="preserve">be </w:t>
      </w:r>
      <w:r>
        <w:rPr>
          <w:lang w:eastAsia="zh-CN"/>
        </w:rPr>
        <w:t xml:space="preserve">a baseline </w:t>
      </w:r>
      <w:r w:rsidR="0089026C">
        <w:rPr>
          <w:lang w:eastAsia="zh-CN"/>
        </w:rPr>
        <w:t xml:space="preserve">for </w:t>
      </w:r>
      <w:r>
        <w:rPr>
          <w:lang w:eastAsia="zh-CN"/>
        </w:rPr>
        <w:t>NR V2X</w:t>
      </w:r>
      <w:r w:rsidR="0089026C">
        <w:rPr>
          <w:lang w:eastAsia="zh-CN"/>
        </w:rPr>
        <w:t xml:space="preserve"> and enhancement on </w:t>
      </w:r>
      <w:r w:rsidR="00B4642C" w:rsidRPr="00ED236F">
        <w:rPr>
          <w:lang w:eastAsia="zh-CN"/>
        </w:rPr>
        <w:t xml:space="preserve">HARQ, QoS and preemption mechanisms </w:t>
      </w:r>
      <w:r w:rsidR="0089026C">
        <w:rPr>
          <w:lang w:eastAsia="zh-CN"/>
        </w:rPr>
        <w:t xml:space="preserve">should be considered </w:t>
      </w:r>
      <w:r w:rsidR="00B4642C" w:rsidRPr="00ED236F">
        <w:rPr>
          <w:lang w:eastAsia="zh-CN"/>
        </w:rPr>
        <w:t>in NR V2X.</w:t>
      </w:r>
    </w:p>
    <w:p w14:paraId="6BFB44C8" w14:textId="77777777" w:rsidR="00B4642C" w:rsidRPr="004B24F8" w:rsidRDefault="00B4642C" w:rsidP="004F123D">
      <w:pPr>
        <w:pStyle w:val="a7"/>
        <w:numPr>
          <w:ilvl w:val="0"/>
          <w:numId w:val="5"/>
        </w:numPr>
        <w:ind w:firstLineChars="0"/>
        <w:rPr>
          <w:b/>
          <w:lang w:eastAsia="zh-CN"/>
        </w:rPr>
      </w:pPr>
      <w:r w:rsidRPr="004B24F8">
        <w:rPr>
          <w:b/>
          <w:lang w:eastAsia="zh-CN"/>
        </w:rPr>
        <w:t>Sidelink measurement</w:t>
      </w:r>
    </w:p>
    <w:p w14:paraId="218A8B4B" w14:textId="7E5FBC50" w:rsidR="00B4642C" w:rsidRPr="00ED236F" w:rsidRDefault="00B4642C" w:rsidP="004B24F8">
      <w:pPr>
        <w:rPr>
          <w:lang w:eastAsia="zh-CN"/>
        </w:rPr>
      </w:pPr>
      <w:r w:rsidRPr="00ED236F">
        <w:rPr>
          <w:lang w:eastAsia="zh-CN"/>
        </w:rPr>
        <w:t xml:space="preserve">The SI phase has agreed to obtain PSSCH resource information through SCI decoding. </w:t>
      </w:r>
      <w:r w:rsidR="002C3028">
        <w:rPr>
          <w:lang w:eastAsia="zh-CN"/>
        </w:rPr>
        <w:t>Regarding to</w:t>
      </w:r>
      <w:r w:rsidRPr="00ED236F">
        <w:rPr>
          <w:lang w:eastAsia="zh-CN"/>
        </w:rPr>
        <w:t xml:space="preserve"> RSSI measurement, the aperiodic transmission in NR V2X </w:t>
      </w:r>
      <w:r w:rsidR="002C3028">
        <w:rPr>
          <w:lang w:eastAsia="zh-CN"/>
        </w:rPr>
        <w:t>may violate</w:t>
      </w:r>
      <w:r w:rsidR="002C3028" w:rsidRPr="00ED236F">
        <w:rPr>
          <w:lang w:eastAsia="zh-CN"/>
        </w:rPr>
        <w:t xml:space="preserve"> </w:t>
      </w:r>
      <w:r w:rsidRPr="00ED236F">
        <w:rPr>
          <w:lang w:eastAsia="zh-CN"/>
        </w:rPr>
        <w:t xml:space="preserve">the precondition of </w:t>
      </w:r>
      <w:r w:rsidR="002C3028">
        <w:rPr>
          <w:lang w:eastAsia="zh-CN"/>
        </w:rPr>
        <w:t xml:space="preserve">RSSI </w:t>
      </w:r>
      <w:r w:rsidRPr="00ED236F">
        <w:rPr>
          <w:lang w:eastAsia="zh-CN"/>
        </w:rPr>
        <w:t>usage</w:t>
      </w:r>
      <w:r w:rsidR="002C3028">
        <w:rPr>
          <w:lang w:eastAsia="zh-CN"/>
        </w:rPr>
        <w:t xml:space="preserve"> </w:t>
      </w:r>
      <w:r w:rsidR="000B750B">
        <w:rPr>
          <w:lang w:eastAsia="zh-CN"/>
        </w:rPr>
        <w:t>i</w:t>
      </w:r>
      <w:r w:rsidR="002C3028">
        <w:rPr>
          <w:lang w:eastAsia="zh-CN"/>
        </w:rPr>
        <w:t>n LTE</w:t>
      </w:r>
      <w:r w:rsidRPr="00ED236F">
        <w:rPr>
          <w:lang w:eastAsia="zh-CN"/>
        </w:rPr>
        <w:t xml:space="preserve">. An enhancement </w:t>
      </w:r>
      <w:r w:rsidR="005933C6">
        <w:rPr>
          <w:lang w:eastAsia="zh-CN"/>
        </w:rPr>
        <w:t>to elaborate</w:t>
      </w:r>
      <w:r w:rsidRPr="00ED236F">
        <w:rPr>
          <w:lang w:eastAsia="zh-CN"/>
        </w:rPr>
        <w:t xml:space="preserve"> features of aperiodic transmission</w:t>
      </w:r>
      <w:r w:rsidR="005933C6">
        <w:rPr>
          <w:lang w:eastAsia="zh-CN"/>
        </w:rPr>
        <w:t xml:space="preserve"> is necessary</w:t>
      </w:r>
      <w:r w:rsidRPr="00ED236F">
        <w:rPr>
          <w:lang w:eastAsia="zh-CN"/>
        </w:rPr>
        <w:t>.</w:t>
      </w:r>
    </w:p>
    <w:p w14:paraId="5B0E7F9B" w14:textId="62D76010" w:rsidR="00B4642C" w:rsidRDefault="00CB5FFC" w:rsidP="004F123D">
      <w:pPr>
        <w:pStyle w:val="a7"/>
        <w:numPr>
          <w:ilvl w:val="0"/>
          <w:numId w:val="5"/>
        </w:numPr>
        <w:ind w:firstLineChars="0"/>
        <w:rPr>
          <w:b/>
          <w:lang w:eastAsia="zh-CN"/>
        </w:rPr>
      </w:pPr>
      <w:r>
        <w:rPr>
          <w:b/>
          <w:lang w:eastAsia="zh-CN"/>
        </w:rPr>
        <w:t xml:space="preserve">HARQ based </w:t>
      </w:r>
      <w:r w:rsidR="00B4642C" w:rsidRPr="004B24F8">
        <w:rPr>
          <w:b/>
          <w:lang w:eastAsia="zh-CN"/>
        </w:rPr>
        <w:t>retransmission</w:t>
      </w:r>
    </w:p>
    <w:p w14:paraId="1F1B4837" w14:textId="58982213" w:rsidR="00D95588" w:rsidRPr="00471209" w:rsidRDefault="00D95588" w:rsidP="00471209">
      <w:pPr>
        <w:rPr>
          <w:lang w:eastAsia="zh-CN"/>
        </w:rPr>
      </w:pPr>
      <w:r w:rsidRPr="00471209">
        <w:rPr>
          <w:lang w:eastAsia="zh-CN"/>
        </w:rPr>
        <w:t>In NR V2X, HARQ based retransmission can be enabled for unicast and groupcast.</w:t>
      </w:r>
      <w:r w:rsidR="006F3EB1" w:rsidRPr="00471209">
        <w:rPr>
          <w:lang w:eastAsia="zh-CN"/>
        </w:rPr>
        <w:t xml:space="preserve"> </w:t>
      </w:r>
      <w:r w:rsidR="006F3EB1">
        <w:rPr>
          <w:lang w:eastAsia="zh-CN"/>
        </w:rPr>
        <w:t>I</w:t>
      </w:r>
      <w:r w:rsidR="006F3EB1">
        <w:rPr>
          <w:rFonts w:hint="eastAsia"/>
          <w:lang w:eastAsia="zh-CN"/>
        </w:rPr>
        <w:t>t</w:t>
      </w:r>
      <w:r w:rsidR="006F3EB1">
        <w:rPr>
          <w:lang w:eastAsia="zh-CN"/>
        </w:rPr>
        <w:t xml:space="preserve"> </w:t>
      </w:r>
      <w:r w:rsidR="006F3EB1">
        <w:rPr>
          <w:rFonts w:hint="eastAsia"/>
          <w:lang w:eastAsia="zh-CN"/>
        </w:rPr>
        <w:t>is</w:t>
      </w:r>
      <w:r w:rsidR="006F3EB1">
        <w:rPr>
          <w:lang w:eastAsia="zh-CN"/>
        </w:rPr>
        <w:t xml:space="preserve"> </w:t>
      </w:r>
      <w:r w:rsidR="006F3EB1">
        <w:rPr>
          <w:rFonts w:hint="eastAsia"/>
          <w:lang w:eastAsia="zh-CN"/>
        </w:rPr>
        <w:t>necessary</w:t>
      </w:r>
      <w:r w:rsidR="006F3EB1">
        <w:rPr>
          <w:lang w:eastAsia="zh-CN"/>
        </w:rPr>
        <w:t xml:space="preserve"> to discuss whether resource reservation for HARQ based retransmission is supported.</w:t>
      </w:r>
    </w:p>
    <w:p w14:paraId="3639F0F1" w14:textId="262813F8" w:rsidR="00ED07F5" w:rsidRDefault="00C71698" w:rsidP="00ED07F5">
      <w:pPr>
        <w:pStyle w:val="1"/>
        <w:rPr>
          <w:lang w:eastAsia="zh-CN"/>
        </w:rPr>
      </w:pPr>
      <w:r>
        <w:rPr>
          <w:lang w:eastAsia="zh-CN"/>
        </w:rPr>
        <w:lastRenderedPageBreak/>
        <w:t>Discussion</w:t>
      </w:r>
    </w:p>
    <w:p w14:paraId="2F064016" w14:textId="124B6B73" w:rsidR="006A34C5" w:rsidRPr="00857A70" w:rsidRDefault="007B5B2D">
      <w:pPr>
        <w:rPr>
          <w:lang w:eastAsia="zh-CN"/>
        </w:rPr>
      </w:pPr>
      <w:r>
        <w:rPr>
          <w:rFonts w:hint="eastAsia"/>
          <w:lang w:eastAsia="zh-CN"/>
        </w:rPr>
        <w:t xml:space="preserve">In this subsection, </w:t>
      </w:r>
      <w:r w:rsidR="00857A70">
        <w:rPr>
          <w:lang w:eastAsia="zh-CN"/>
        </w:rPr>
        <w:t>we will analyze three problems</w:t>
      </w:r>
      <w:r w:rsidR="00826992">
        <w:rPr>
          <w:lang w:eastAsia="zh-CN"/>
        </w:rPr>
        <w:t>:</w:t>
      </w:r>
      <w:r w:rsidR="00857A70">
        <w:rPr>
          <w:lang w:eastAsia="zh-CN"/>
        </w:rPr>
        <w:t xml:space="preserve"> window timescale design, sidelink measurement and </w:t>
      </w:r>
      <w:r w:rsidR="00776608">
        <w:rPr>
          <w:lang w:eastAsia="zh-CN"/>
        </w:rPr>
        <w:t>HARQ retransmission</w:t>
      </w:r>
      <w:r w:rsidR="00857A70">
        <w:rPr>
          <w:lang w:eastAsia="zh-CN"/>
        </w:rPr>
        <w:t>.</w:t>
      </w:r>
    </w:p>
    <w:p w14:paraId="5CBE933C" w14:textId="77777777" w:rsidR="005C2FFA" w:rsidRPr="009C26F5" w:rsidRDefault="005C2FFA">
      <w:pPr>
        <w:pStyle w:val="2"/>
        <w:rPr>
          <w:lang w:eastAsia="zh-CN"/>
        </w:rPr>
      </w:pPr>
      <w:r w:rsidRPr="009C26F5">
        <w:rPr>
          <w:lang w:eastAsia="zh-CN"/>
        </w:rPr>
        <w:t>Window timescale design</w:t>
      </w:r>
    </w:p>
    <w:p w14:paraId="6D03ACA6" w14:textId="5F9CF329" w:rsidR="00B954B5" w:rsidRDefault="00826992" w:rsidP="004B24F8">
      <w:pPr>
        <w:rPr>
          <w:lang w:eastAsia="zh-CN"/>
        </w:rPr>
      </w:pPr>
      <w:r>
        <w:rPr>
          <w:lang w:eastAsia="zh-CN"/>
        </w:rPr>
        <w:t>S</w:t>
      </w:r>
      <w:r w:rsidR="00ED236F" w:rsidRPr="00ED236F">
        <w:rPr>
          <w:lang w:eastAsia="zh-CN"/>
        </w:rPr>
        <w:t xml:space="preserve">ensing window is defined as a range in timescale </w:t>
      </w:r>
      <w:r w:rsidR="009231E4">
        <w:rPr>
          <w:lang w:eastAsia="zh-CN"/>
        </w:rPr>
        <w:t>during</w:t>
      </w:r>
      <w:r w:rsidR="009231E4" w:rsidRPr="00ED236F">
        <w:rPr>
          <w:lang w:eastAsia="zh-CN"/>
        </w:rPr>
        <w:t xml:space="preserve"> </w:t>
      </w:r>
      <w:r w:rsidR="00ED236F" w:rsidRPr="00ED236F">
        <w:rPr>
          <w:lang w:eastAsia="zh-CN"/>
        </w:rPr>
        <w:t xml:space="preserve">which </w:t>
      </w:r>
      <w:r>
        <w:rPr>
          <w:lang w:eastAsia="zh-CN"/>
        </w:rPr>
        <w:t>reserved transmissions in future can be observed</w:t>
      </w:r>
      <w:r w:rsidR="00ED236F" w:rsidRPr="00ED236F">
        <w:rPr>
          <w:lang w:eastAsia="zh-CN"/>
        </w:rPr>
        <w:t>. Therefore, the determination of sensing window</w:t>
      </w:r>
      <w:r w:rsidR="00C654D7">
        <w:rPr>
          <w:lang w:eastAsia="zh-CN"/>
        </w:rPr>
        <w:t xml:space="preserve"> size</w:t>
      </w:r>
      <w:r w:rsidR="00ED236F" w:rsidRPr="00ED236F">
        <w:rPr>
          <w:lang w:eastAsia="zh-CN"/>
        </w:rPr>
        <w:t xml:space="preserve"> is associated with the resource reservation period. </w:t>
      </w:r>
    </w:p>
    <w:p w14:paraId="35B39EFF" w14:textId="5CEDA092" w:rsidR="00B954B5" w:rsidRDefault="00826992" w:rsidP="004B24F8">
      <w:pPr>
        <w:rPr>
          <w:lang w:eastAsia="zh-CN"/>
        </w:rPr>
      </w:pPr>
      <w:r>
        <w:rPr>
          <w:lang w:eastAsia="zh-CN"/>
        </w:rPr>
        <w:t xml:space="preserve">In </w:t>
      </w:r>
      <w:r w:rsidR="00ED236F" w:rsidRPr="00ED236F">
        <w:rPr>
          <w:lang w:eastAsia="zh-CN"/>
        </w:rPr>
        <w:t>LTE V2X</w:t>
      </w:r>
      <w:r>
        <w:rPr>
          <w:lang w:eastAsia="zh-CN"/>
        </w:rPr>
        <w:t>,</w:t>
      </w:r>
      <w:r w:rsidR="00C654D7" w:rsidRPr="00C654D7">
        <w:rPr>
          <w:lang w:eastAsia="zh-CN"/>
        </w:rPr>
        <w:t xml:space="preserve"> </w:t>
      </w:r>
      <w:r w:rsidR="00C654D7" w:rsidRPr="00ED236F">
        <w:rPr>
          <w:lang w:eastAsia="zh-CN"/>
        </w:rPr>
        <w:t>the maximum reservation period is selected as the sensing window size, i.e.</w:t>
      </w:r>
      <w:r w:rsidR="00C654D7">
        <w:rPr>
          <w:lang w:eastAsia="zh-CN"/>
        </w:rPr>
        <w:t>, 1000ms,</w:t>
      </w:r>
      <w:r>
        <w:rPr>
          <w:lang w:eastAsia="zh-CN"/>
        </w:rPr>
        <w:t xml:space="preserve"> </w:t>
      </w:r>
      <w:r w:rsidR="00ED236F" w:rsidRPr="00ED236F">
        <w:rPr>
          <w:lang w:eastAsia="zh-CN"/>
        </w:rPr>
        <w:t xml:space="preserve">to ensure that </w:t>
      </w:r>
      <w:r w:rsidR="00AA4DC6">
        <w:rPr>
          <w:lang w:eastAsia="zh-CN"/>
        </w:rPr>
        <w:t xml:space="preserve">the </w:t>
      </w:r>
      <w:r w:rsidR="00ED236F" w:rsidRPr="00ED236F">
        <w:rPr>
          <w:lang w:eastAsia="zh-CN"/>
        </w:rPr>
        <w:t xml:space="preserve">reserved resources </w:t>
      </w:r>
      <w:r w:rsidR="00C654D7">
        <w:rPr>
          <w:lang w:eastAsia="zh-CN"/>
        </w:rPr>
        <w:t>with all</w:t>
      </w:r>
      <w:r w:rsidR="00C654D7" w:rsidRPr="00C654D7">
        <w:rPr>
          <w:lang w:eastAsia="zh-CN"/>
        </w:rPr>
        <w:t xml:space="preserve"> reservation period</w:t>
      </w:r>
      <w:r w:rsidR="00C654D7">
        <w:rPr>
          <w:lang w:eastAsia="zh-CN"/>
        </w:rPr>
        <w:t>s</w:t>
      </w:r>
      <w:r w:rsidR="00C654D7" w:rsidRPr="00C654D7">
        <w:rPr>
          <w:lang w:eastAsia="zh-CN"/>
        </w:rPr>
        <w:t xml:space="preserve"> </w:t>
      </w:r>
      <w:r w:rsidR="00C654D7">
        <w:rPr>
          <w:lang w:eastAsia="zh-CN"/>
        </w:rPr>
        <w:t xml:space="preserve">can be </w:t>
      </w:r>
      <w:r w:rsidR="00ED236F" w:rsidRPr="00ED236F">
        <w:rPr>
          <w:lang w:eastAsia="zh-CN"/>
        </w:rPr>
        <w:t>excluded</w:t>
      </w:r>
      <w:r w:rsidR="00C654D7">
        <w:rPr>
          <w:lang w:eastAsia="zh-CN"/>
        </w:rPr>
        <w:t>.</w:t>
      </w:r>
      <w:r w:rsidR="00ED236F" w:rsidRPr="00ED236F">
        <w:rPr>
          <w:lang w:eastAsia="zh-CN"/>
        </w:rPr>
        <w:t xml:space="preserve"> However, in NR V2X, due to the introduction of aperiodic transmission, the resources occupied by</w:t>
      </w:r>
      <w:r w:rsidR="009E7871">
        <w:rPr>
          <w:lang w:eastAsia="zh-CN"/>
        </w:rPr>
        <w:t xml:space="preserve"> </w:t>
      </w:r>
      <w:r w:rsidR="00ED236F" w:rsidRPr="00ED236F">
        <w:rPr>
          <w:lang w:eastAsia="zh-CN"/>
        </w:rPr>
        <w:t>aperiodic transmission cannot be excluded by sensing mechanism</w:t>
      </w:r>
      <w:r w:rsidR="00C654D7" w:rsidRPr="00ED236F">
        <w:rPr>
          <w:lang w:eastAsia="zh-CN"/>
        </w:rPr>
        <w:t xml:space="preserve"> </w:t>
      </w:r>
      <w:r w:rsidR="00C654D7">
        <w:rPr>
          <w:lang w:eastAsia="zh-CN"/>
        </w:rPr>
        <w:t xml:space="preserve">in </w:t>
      </w:r>
      <w:r w:rsidR="00C654D7" w:rsidRPr="00ED236F">
        <w:rPr>
          <w:lang w:eastAsia="zh-CN"/>
        </w:rPr>
        <w:t>LTE V2X</w:t>
      </w:r>
      <w:r w:rsidR="00ED236F" w:rsidRPr="00ED236F">
        <w:rPr>
          <w:lang w:eastAsia="zh-CN"/>
        </w:rPr>
        <w:t xml:space="preserve">, since the aperiodic transmission </w:t>
      </w:r>
      <w:r w:rsidR="00C654D7">
        <w:rPr>
          <w:lang w:eastAsia="zh-CN"/>
        </w:rPr>
        <w:t xml:space="preserve">may </w:t>
      </w:r>
      <w:r w:rsidR="00ED236F" w:rsidRPr="00ED236F">
        <w:rPr>
          <w:lang w:eastAsia="zh-CN"/>
        </w:rPr>
        <w:t xml:space="preserve">not </w:t>
      </w:r>
      <w:r w:rsidR="00C654D7">
        <w:rPr>
          <w:lang w:eastAsia="zh-CN"/>
        </w:rPr>
        <w:t xml:space="preserve">have </w:t>
      </w:r>
      <w:r w:rsidR="00ED236F" w:rsidRPr="00ED236F">
        <w:rPr>
          <w:lang w:eastAsia="zh-CN"/>
        </w:rPr>
        <w:t>reservation indication information. In order to solve this, two types of methods are proposed for further refining candidate resources: energy detection or reservation-based aperiodic transmission.</w:t>
      </w:r>
      <w:r w:rsidR="00921C86">
        <w:rPr>
          <w:lang w:eastAsia="zh-CN"/>
        </w:rPr>
        <w:t xml:space="preserve"> </w:t>
      </w:r>
      <w:r w:rsidR="00C654D7">
        <w:rPr>
          <w:lang w:eastAsia="zh-CN"/>
        </w:rPr>
        <w:t>T</w:t>
      </w:r>
      <w:r w:rsidR="00C654D7" w:rsidRPr="008A0910">
        <w:rPr>
          <w:lang w:eastAsia="zh-CN"/>
        </w:rPr>
        <w:t xml:space="preserve">he </w:t>
      </w:r>
      <w:bookmarkStart w:id="4" w:name="OLE_LINK1"/>
      <w:bookmarkStart w:id="5" w:name="OLE_LINK2"/>
      <w:r w:rsidR="00C654D7" w:rsidRPr="008A0910">
        <w:rPr>
          <w:rFonts w:hint="eastAsia"/>
          <w:lang w:eastAsia="zh-CN"/>
        </w:rPr>
        <w:t>potential</w:t>
      </w:r>
      <w:r w:rsidR="00C654D7" w:rsidRPr="008A0910">
        <w:rPr>
          <w:lang w:eastAsia="zh-CN"/>
        </w:rPr>
        <w:t xml:space="preserve"> refining scheme</w:t>
      </w:r>
      <w:bookmarkEnd w:id="4"/>
      <w:bookmarkEnd w:id="5"/>
      <w:r w:rsidR="00C654D7" w:rsidRPr="008A0910">
        <w:rPr>
          <w:lang w:eastAsia="zh-CN"/>
        </w:rPr>
        <w:t xml:space="preserve"> can </w:t>
      </w:r>
      <w:r w:rsidR="00C654D7">
        <w:rPr>
          <w:lang w:eastAsia="zh-CN"/>
        </w:rPr>
        <w:t xml:space="preserve">supplement </w:t>
      </w:r>
      <w:r w:rsidR="00C654D7" w:rsidRPr="008A0910">
        <w:rPr>
          <w:lang w:eastAsia="zh-CN"/>
        </w:rPr>
        <w:t>sensing</w:t>
      </w:r>
      <w:r w:rsidR="00AA4DC6">
        <w:rPr>
          <w:lang w:eastAsia="zh-CN"/>
        </w:rPr>
        <w:t xml:space="preserve"> to further exclude occupied resources, and thus, </w:t>
      </w:r>
      <w:r w:rsidR="00AA4DC6" w:rsidRPr="008A0910">
        <w:rPr>
          <w:lang w:eastAsia="zh-CN"/>
        </w:rPr>
        <w:t xml:space="preserve">sensing window size does not need to be set </w:t>
      </w:r>
      <w:r w:rsidR="00AA4DC6">
        <w:rPr>
          <w:lang w:eastAsia="zh-CN"/>
        </w:rPr>
        <w:t>to the</w:t>
      </w:r>
      <w:r w:rsidR="00AA4DC6" w:rsidRPr="008A0910">
        <w:rPr>
          <w:lang w:eastAsia="zh-CN"/>
        </w:rPr>
        <w:t xml:space="preserve"> maximum reservation period</w:t>
      </w:r>
      <w:r w:rsidR="009231E4">
        <w:rPr>
          <w:lang w:eastAsia="zh-CN"/>
        </w:rPr>
        <w:t xml:space="preserve"> in NR V2X</w:t>
      </w:r>
      <w:r w:rsidR="00AA4DC6">
        <w:rPr>
          <w:lang w:eastAsia="zh-CN"/>
        </w:rPr>
        <w:t>.</w:t>
      </w:r>
    </w:p>
    <w:p w14:paraId="5DB0D239" w14:textId="257D95A4" w:rsidR="00ED236F" w:rsidRPr="00ED236F" w:rsidRDefault="00ED236F" w:rsidP="004B24F8">
      <w:pPr>
        <w:rPr>
          <w:lang w:eastAsia="zh-CN"/>
        </w:rPr>
      </w:pPr>
      <w:r w:rsidRPr="00ED236F">
        <w:rPr>
          <w:lang w:eastAsia="zh-CN"/>
        </w:rPr>
        <w:t>In addition, NR V2X supports flexible services, for example, the packet size is variable, ranging from 50 to 12000 bytes, the latency requirement is from 3 to 100ms, and the reliability requirement</w:t>
      </w:r>
      <w:r w:rsidR="00AA4DC6">
        <w:rPr>
          <w:lang w:eastAsia="zh-CN"/>
        </w:rPr>
        <w:t xml:space="preserve"> </w:t>
      </w:r>
      <w:r w:rsidRPr="00ED236F">
        <w:rPr>
          <w:lang w:eastAsia="zh-CN"/>
        </w:rPr>
        <w:t xml:space="preserve">is from 90% to 99.999%. </w:t>
      </w:r>
      <w:r w:rsidR="00AA4DC6">
        <w:rPr>
          <w:lang w:eastAsia="zh-CN"/>
        </w:rPr>
        <w:t>To support such variable services</w:t>
      </w:r>
      <w:r w:rsidRPr="00ED236F">
        <w:rPr>
          <w:lang w:eastAsia="zh-CN"/>
        </w:rPr>
        <w:t xml:space="preserve"> of the system, a fixed sensing window </w:t>
      </w:r>
      <w:r w:rsidR="00AA4DC6">
        <w:rPr>
          <w:lang w:eastAsia="zh-CN"/>
        </w:rPr>
        <w:t xml:space="preserve">size </w:t>
      </w:r>
      <w:r w:rsidRPr="00ED236F">
        <w:rPr>
          <w:lang w:eastAsia="zh-CN"/>
        </w:rPr>
        <w:t xml:space="preserve">is not an efficient design. For example, when the transmission packet size is small, the reliability requirement is not high, and the system resource utilization is low, </w:t>
      </w:r>
      <w:r w:rsidR="00C82AB3" w:rsidRPr="00ED236F">
        <w:rPr>
          <w:lang w:eastAsia="zh-CN"/>
        </w:rPr>
        <w:t>sensing</w:t>
      </w:r>
      <w:r w:rsidR="00C82AB3" w:rsidRPr="00ED236F" w:rsidDel="00AA4DC6">
        <w:rPr>
          <w:lang w:eastAsia="zh-CN"/>
        </w:rPr>
        <w:t xml:space="preserve"> </w:t>
      </w:r>
      <w:r w:rsidR="00C82AB3">
        <w:rPr>
          <w:lang w:eastAsia="zh-CN"/>
        </w:rPr>
        <w:t xml:space="preserve">in </w:t>
      </w:r>
      <w:r w:rsidR="00AA4DC6">
        <w:rPr>
          <w:lang w:eastAsia="zh-CN"/>
        </w:rPr>
        <w:t>small</w:t>
      </w:r>
      <w:r w:rsidRPr="00ED236F">
        <w:rPr>
          <w:lang w:eastAsia="zh-CN"/>
        </w:rPr>
        <w:t xml:space="preserve"> window</w:t>
      </w:r>
      <w:r w:rsidR="00AA4DC6">
        <w:rPr>
          <w:lang w:eastAsia="zh-CN"/>
        </w:rPr>
        <w:t xml:space="preserve"> size with </w:t>
      </w:r>
      <w:r w:rsidR="00AA4DC6" w:rsidRPr="00AA4DC6">
        <w:rPr>
          <w:lang w:eastAsia="zh-CN"/>
        </w:rPr>
        <w:t xml:space="preserve">potential refining scheme </w:t>
      </w:r>
      <w:r w:rsidR="00AA4DC6">
        <w:rPr>
          <w:lang w:eastAsia="zh-CN"/>
        </w:rPr>
        <w:t xml:space="preserve">is enough to get a </w:t>
      </w:r>
      <w:r w:rsidR="00C82AB3">
        <w:rPr>
          <w:lang w:eastAsia="zh-CN"/>
        </w:rPr>
        <w:t>collision-free resource</w:t>
      </w:r>
      <w:r w:rsidRPr="00ED236F">
        <w:rPr>
          <w:lang w:eastAsia="zh-CN"/>
        </w:rPr>
        <w:t>. Given th</w:t>
      </w:r>
      <w:r w:rsidR="00AA4DC6">
        <w:rPr>
          <w:lang w:eastAsia="zh-CN"/>
        </w:rPr>
        <w:t>at</w:t>
      </w:r>
      <w:r w:rsidRPr="00ED236F">
        <w:rPr>
          <w:lang w:eastAsia="zh-CN"/>
        </w:rPr>
        <w:t xml:space="preserve"> above, a configurable sensing window size should be </w:t>
      </w:r>
      <w:r w:rsidR="00E37C2F">
        <w:rPr>
          <w:lang w:eastAsia="zh-CN"/>
        </w:rPr>
        <w:t>supported</w:t>
      </w:r>
      <w:r w:rsidRPr="00ED236F">
        <w:rPr>
          <w:lang w:eastAsia="zh-CN"/>
        </w:rPr>
        <w:t>.</w:t>
      </w:r>
    </w:p>
    <w:p w14:paraId="77A6A59A" w14:textId="6D941867" w:rsidR="00ED236F" w:rsidRPr="00ED236F" w:rsidRDefault="00ED236F" w:rsidP="00ED236F">
      <w:pPr>
        <w:rPr>
          <w:b/>
          <w:i/>
          <w:lang w:eastAsia="zh-CN"/>
        </w:rPr>
      </w:pPr>
      <w:r>
        <w:rPr>
          <w:b/>
          <w:i/>
          <w:lang w:eastAsia="zh-CN"/>
        </w:rPr>
        <w:t>P</w:t>
      </w:r>
      <w:r>
        <w:rPr>
          <w:rFonts w:hint="eastAsia"/>
          <w:b/>
          <w:i/>
          <w:lang w:eastAsia="zh-CN"/>
        </w:rPr>
        <w:t>roposal</w:t>
      </w:r>
      <w:r>
        <w:rPr>
          <w:b/>
          <w:i/>
          <w:lang w:eastAsia="zh-CN"/>
        </w:rPr>
        <w:t>1</w:t>
      </w:r>
      <w:r w:rsidRPr="00ED236F">
        <w:rPr>
          <w:rFonts w:hint="eastAsia"/>
          <w:b/>
          <w:i/>
          <w:lang w:eastAsia="zh-CN"/>
        </w:rPr>
        <w:t>：</w:t>
      </w:r>
      <w:r w:rsidRPr="00ED236F">
        <w:rPr>
          <w:rFonts w:hint="eastAsia"/>
          <w:b/>
          <w:i/>
          <w:lang w:eastAsia="zh-CN"/>
        </w:rPr>
        <w:t xml:space="preserve">A configurable sensing window size should be </w:t>
      </w:r>
      <w:r w:rsidR="000219E1">
        <w:rPr>
          <w:b/>
          <w:i/>
          <w:lang w:eastAsia="zh-CN"/>
        </w:rPr>
        <w:t>supported</w:t>
      </w:r>
      <w:r w:rsidRPr="00ED236F">
        <w:rPr>
          <w:rFonts w:hint="eastAsia"/>
          <w:b/>
          <w:i/>
          <w:lang w:eastAsia="zh-CN"/>
        </w:rPr>
        <w:t>.</w:t>
      </w:r>
    </w:p>
    <w:p w14:paraId="654E5509" w14:textId="77777777" w:rsidR="005C2FFA" w:rsidRPr="009C26F5" w:rsidRDefault="005C2FFA" w:rsidP="004B24F8">
      <w:pPr>
        <w:pStyle w:val="2"/>
        <w:rPr>
          <w:lang w:eastAsia="zh-CN"/>
        </w:rPr>
      </w:pPr>
      <w:r w:rsidRPr="009C26F5">
        <w:rPr>
          <w:lang w:eastAsia="zh-CN"/>
        </w:rPr>
        <w:t>Sidelink measurement</w:t>
      </w:r>
    </w:p>
    <w:p w14:paraId="0584EA36" w14:textId="29A66854" w:rsidR="00C227C4" w:rsidRDefault="009E09A1" w:rsidP="009E09A1">
      <w:pPr>
        <w:pStyle w:val="3"/>
      </w:pPr>
      <w:r>
        <w:rPr>
          <w:rFonts w:hint="eastAsia"/>
        </w:rPr>
        <w:t>RSRP</w:t>
      </w:r>
    </w:p>
    <w:p w14:paraId="61EFBCAA" w14:textId="1C47365F" w:rsidR="00407EE8" w:rsidRPr="009F1ECB" w:rsidRDefault="00F645D8" w:rsidP="00B612FE">
      <w:pPr>
        <w:rPr>
          <w:lang w:eastAsia="zh-CN"/>
        </w:rPr>
      </w:pPr>
      <w:r w:rsidRPr="009F1ECB">
        <w:rPr>
          <w:lang w:eastAsia="zh-CN"/>
        </w:rPr>
        <w:t>I</w:t>
      </w:r>
      <w:r w:rsidRPr="009F1ECB">
        <w:rPr>
          <w:rFonts w:hint="eastAsia"/>
          <w:lang w:eastAsia="zh-CN"/>
        </w:rPr>
        <w:t>n</w:t>
      </w:r>
      <w:r w:rsidR="00D75D40" w:rsidRPr="009F1ECB">
        <w:rPr>
          <w:lang w:eastAsia="zh-CN"/>
        </w:rPr>
        <w:t xml:space="preserve"> LTE V2X,</w:t>
      </w:r>
      <w:r w:rsidR="005D4FD7" w:rsidRPr="009F1ECB">
        <w:rPr>
          <w:lang w:eastAsia="zh-CN"/>
        </w:rPr>
        <w:t xml:space="preserve"> the number of RBs of PS</w:t>
      </w:r>
      <w:r w:rsidR="00A631ED" w:rsidRPr="009F1ECB">
        <w:rPr>
          <w:lang w:eastAsia="zh-CN"/>
        </w:rPr>
        <w:t>C</w:t>
      </w:r>
      <w:r w:rsidR="005D4FD7" w:rsidRPr="009F1ECB">
        <w:rPr>
          <w:lang w:eastAsia="zh-CN"/>
        </w:rPr>
        <w:t>CH resource is far less than PS</w:t>
      </w:r>
      <w:r w:rsidR="00A631ED" w:rsidRPr="009F1ECB">
        <w:rPr>
          <w:lang w:eastAsia="zh-CN"/>
        </w:rPr>
        <w:t>S</w:t>
      </w:r>
      <w:r w:rsidR="005D4FD7" w:rsidRPr="009F1ECB">
        <w:rPr>
          <w:lang w:eastAsia="zh-CN"/>
        </w:rPr>
        <w:t>CH</w:t>
      </w:r>
      <w:r w:rsidR="005C4B97" w:rsidRPr="009F1ECB">
        <w:rPr>
          <w:lang w:eastAsia="zh-CN"/>
        </w:rPr>
        <w:t>. In addition, the IBE interference is not identical between PSSCH and PSCCH.</w:t>
      </w:r>
      <w:r w:rsidR="001058BF" w:rsidRPr="009F1ECB">
        <w:rPr>
          <w:lang w:eastAsia="zh-CN"/>
        </w:rPr>
        <w:t xml:space="preserve"> To guarantee </w:t>
      </w:r>
      <w:r w:rsidR="001178B4">
        <w:rPr>
          <w:lang w:eastAsia="zh-CN"/>
        </w:rPr>
        <w:t xml:space="preserve">the </w:t>
      </w:r>
      <w:r w:rsidR="001058BF" w:rsidRPr="009F1ECB">
        <w:rPr>
          <w:lang w:eastAsia="zh-CN"/>
        </w:rPr>
        <w:t>accuracy of measurement, d</w:t>
      </w:r>
      <w:r w:rsidR="001058BF" w:rsidRPr="009F1ECB">
        <w:rPr>
          <w:rFonts w:hint="eastAsia"/>
          <w:lang w:eastAsia="zh-CN"/>
        </w:rPr>
        <w:t xml:space="preserve">irect measurement of </w:t>
      </w:r>
      <w:r w:rsidR="001058BF" w:rsidRPr="009F1ECB">
        <w:rPr>
          <w:lang w:eastAsia="zh-CN"/>
        </w:rPr>
        <w:t>PSSCH is</w:t>
      </w:r>
      <w:r w:rsidR="0038483B">
        <w:rPr>
          <w:lang w:eastAsia="zh-CN"/>
        </w:rPr>
        <w:t xml:space="preserve"> </w:t>
      </w:r>
      <w:r w:rsidR="00E36970">
        <w:rPr>
          <w:lang w:eastAsia="zh-CN"/>
        </w:rPr>
        <w:t>adopted</w:t>
      </w:r>
      <w:r w:rsidR="001058BF" w:rsidRPr="009F1ECB">
        <w:rPr>
          <w:lang w:eastAsia="zh-CN"/>
        </w:rPr>
        <w:t>.</w:t>
      </w:r>
      <w:r w:rsidR="0061086E" w:rsidRPr="009F1ECB">
        <w:rPr>
          <w:lang w:eastAsia="zh-CN"/>
        </w:rPr>
        <w:t xml:space="preserve"> </w:t>
      </w:r>
      <w:r w:rsidR="0061086E" w:rsidRPr="00C01443">
        <w:rPr>
          <w:lang w:eastAsia="zh-CN"/>
        </w:rPr>
        <w:t xml:space="preserve">However, for NR V2X, </w:t>
      </w:r>
      <w:r w:rsidR="00C01443" w:rsidRPr="00C01443">
        <w:rPr>
          <w:lang w:eastAsia="zh-CN"/>
        </w:rPr>
        <w:t>the introduction of aperiodic t</w:t>
      </w:r>
      <w:bookmarkStart w:id="6" w:name="_GoBack"/>
      <w:bookmarkEnd w:id="6"/>
      <w:r w:rsidR="00C01443" w:rsidRPr="00C01443">
        <w:rPr>
          <w:lang w:eastAsia="zh-CN"/>
        </w:rPr>
        <w:t>ransmission make</w:t>
      </w:r>
      <w:r w:rsidR="00F53DC0">
        <w:rPr>
          <w:rFonts w:hint="eastAsia"/>
          <w:lang w:eastAsia="zh-CN"/>
        </w:rPr>
        <w:t>s</w:t>
      </w:r>
      <w:r w:rsidR="00C01443" w:rsidRPr="00C01443">
        <w:rPr>
          <w:lang w:eastAsia="zh-CN"/>
        </w:rPr>
        <w:t xml:space="preserve"> the gain brought by IBE for RSRP measurement accuracy insignificant</w:t>
      </w:r>
      <w:r w:rsidR="006A0562" w:rsidRPr="00C01443">
        <w:rPr>
          <w:lang w:eastAsia="zh-CN"/>
        </w:rPr>
        <w:t xml:space="preserve">, since </w:t>
      </w:r>
      <w:r w:rsidR="00DE2374" w:rsidRPr="00C01443">
        <w:rPr>
          <w:lang w:eastAsia="zh-CN"/>
        </w:rPr>
        <w:t>IBE is not periodic anymore</w:t>
      </w:r>
      <w:r w:rsidR="00653BF6" w:rsidRPr="00C01443">
        <w:rPr>
          <w:lang w:eastAsia="zh-CN"/>
        </w:rPr>
        <w:t>.</w:t>
      </w:r>
      <w:r w:rsidR="00653BF6" w:rsidRPr="009F1ECB">
        <w:rPr>
          <w:lang w:eastAsia="zh-CN"/>
        </w:rPr>
        <w:t xml:space="preserve"> Furthermore, the </w:t>
      </w:r>
      <w:r w:rsidR="00DE2374">
        <w:rPr>
          <w:lang w:eastAsia="zh-CN"/>
        </w:rPr>
        <w:t xml:space="preserve">resource </w:t>
      </w:r>
      <w:r w:rsidR="00B369B5" w:rsidRPr="009F1ECB">
        <w:rPr>
          <w:lang w:eastAsia="zh-CN"/>
        </w:rPr>
        <w:t>configuration</w:t>
      </w:r>
      <w:r w:rsidR="00DE2374">
        <w:rPr>
          <w:lang w:eastAsia="zh-CN"/>
        </w:rPr>
        <w:t xml:space="preserve">s </w:t>
      </w:r>
      <w:r w:rsidR="00653BF6" w:rsidRPr="009F1ECB">
        <w:rPr>
          <w:lang w:eastAsia="zh-CN"/>
        </w:rPr>
        <w:t xml:space="preserve">of </w:t>
      </w:r>
      <w:r w:rsidR="00B83B96" w:rsidRPr="009F1ECB">
        <w:rPr>
          <w:lang w:eastAsia="zh-CN"/>
        </w:rPr>
        <w:t>PSCCH and PSSCH are more flexible</w:t>
      </w:r>
      <w:r w:rsidR="00A631ED" w:rsidRPr="009F1ECB">
        <w:rPr>
          <w:lang w:eastAsia="zh-CN"/>
        </w:rPr>
        <w:t xml:space="preserve">, </w:t>
      </w:r>
      <w:r w:rsidR="00116888">
        <w:rPr>
          <w:lang w:eastAsia="zh-CN"/>
        </w:rPr>
        <w:t xml:space="preserve">and </w:t>
      </w:r>
      <w:r w:rsidR="00A35272" w:rsidRPr="009F1ECB">
        <w:rPr>
          <w:rFonts w:hint="eastAsia"/>
          <w:lang w:eastAsia="zh-CN"/>
        </w:rPr>
        <w:t>the number</w:t>
      </w:r>
      <w:r w:rsidR="00A35272" w:rsidRPr="009F1ECB">
        <w:rPr>
          <w:lang w:eastAsia="zh-CN"/>
        </w:rPr>
        <w:t xml:space="preserve"> of RBs</w:t>
      </w:r>
      <w:r w:rsidR="00A35272" w:rsidRPr="009F1ECB">
        <w:rPr>
          <w:rFonts w:hint="eastAsia"/>
          <w:lang w:eastAsia="zh-CN"/>
        </w:rPr>
        <w:t xml:space="preserve"> of PS</w:t>
      </w:r>
      <w:r w:rsidR="00A35272" w:rsidRPr="009F1ECB">
        <w:rPr>
          <w:lang w:eastAsia="zh-CN"/>
        </w:rPr>
        <w:t>S</w:t>
      </w:r>
      <w:r w:rsidR="00A35272" w:rsidRPr="009F1ECB">
        <w:rPr>
          <w:rFonts w:hint="eastAsia"/>
          <w:lang w:eastAsia="zh-CN"/>
        </w:rPr>
        <w:t xml:space="preserve">CH </w:t>
      </w:r>
      <w:r w:rsidR="00A35272" w:rsidRPr="009F1ECB">
        <w:rPr>
          <w:lang w:eastAsia="zh-CN"/>
        </w:rPr>
        <w:t>may</w:t>
      </w:r>
      <w:r w:rsidR="00407EE8">
        <w:rPr>
          <w:lang w:eastAsia="zh-CN"/>
        </w:rPr>
        <w:t xml:space="preserve"> be</w:t>
      </w:r>
      <w:r w:rsidR="00A35272" w:rsidRPr="009F1ECB">
        <w:rPr>
          <w:lang w:eastAsia="zh-CN"/>
        </w:rPr>
        <w:t xml:space="preserve"> less than </w:t>
      </w:r>
      <w:r w:rsidR="00407EE8">
        <w:rPr>
          <w:lang w:eastAsia="zh-CN"/>
        </w:rPr>
        <w:t xml:space="preserve">that of </w:t>
      </w:r>
      <w:r w:rsidR="00A35272" w:rsidRPr="009F1ECB">
        <w:rPr>
          <w:lang w:eastAsia="zh-CN"/>
        </w:rPr>
        <w:t>PS</w:t>
      </w:r>
      <w:r w:rsidR="00B369B5" w:rsidRPr="009F1ECB">
        <w:rPr>
          <w:lang w:eastAsia="zh-CN"/>
        </w:rPr>
        <w:t>C</w:t>
      </w:r>
      <w:r w:rsidR="00A35272" w:rsidRPr="009F1ECB">
        <w:rPr>
          <w:lang w:eastAsia="zh-CN"/>
        </w:rPr>
        <w:t>CH</w:t>
      </w:r>
      <w:r w:rsidR="00DE2374">
        <w:rPr>
          <w:lang w:eastAsia="zh-CN"/>
        </w:rPr>
        <w:t xml:space="preserve"> in some cases</w:t>
      </w:r>
      <w:r w:rsidR="00A35272" w:rsidRPr="009F1ECB">
        <w:rPr>
          <w:lang w:eastAsia="zh-CN"/>
        </w:rPr>
        <w:t xml:space="preserve">. </w:t>
      </w:r>
      <w:bookmarkStart w:id="7" w:name="OLE_LINK4"/>
      <w:bookmarkStart w:id="8" w:name="OLE_LINK5"/>
      <w:r w:rsidR="00A35272" w:rsidRPr="009F1ECB">
        <w:rPr>
          <w:lang w:eastAsia="zh-CN"/>
        </w:rPr>
        <w:t>Given</w:t>
      </w:r>
      <w:r w:rsidR="00116888">
        <w:rPr>
          <w:lang w:eastAsia="zh-CN"/>
        </w:rPr>
        <w:t xml:space="preserve"> the</w:t>
      </w:r>
      <w:r w:rsidR="00A35272" w:rsidRPr="009F1ECB">
        <w:rPr>
          <w:lang w:eastAsia="zh-CN"/>
        </w:rPr>
        <w:t xml:space="preserve"> two points</w:t>
      </w:r>
      <w:r w:rsidR="00116888">
        <w:rPr>
          <w:lang w:eastAsia="zh-CN"/>
        </w:rPr>
        <w:t xml:space="preserve"> </w:t>
      </w:r>
      <w:r w:rsidR="00116888" w:rsidRPr="009F1ECB">
        <w:rPr>
          <w:lang w:eastAsia="zh-CN"/>
        </w:rPr>
        <w:t>above</w:t>
      </w:r>
      <w:r w:rsidR="00A35272" w:rsidRPr="009F1ECB">
        <w:rPr>
          <w:lang w:eastAsia="zh-CN"/>
        </w:rPr>
        <w:t>,</w:t>
      </w:r>
      <w:r w:rsidR="00A63586" w:rsidRPr="009F1ECB">
        <w:rPr>
          <w:lang w:eastAsia="zh-CN"/>
        </w:rPr>
        <w:t xml:space="preserve"> </w:t>
      </w:r>
      <w:r w:rsidR="00A35272" w:rsidRPr="009F1ECB">
        <w:rPr>
          <w:lang w:eastAsia="zh-CN"/>
        </w:rPr>
        <w:t xml:space="preserve">the measurement </w:t>
      </w:r>
      <w:r w:rsidR="00A631ED" w:rsidRPr="009F1ECB">
        <w:rPr>
          <w:lang w:eastAsia="zh-CN"/>
        </w:rPr>
        <w:t xml:space="preserve">accuracy may </w:t>
      </w:r>
      <w:r w:rsidR="00DE2374">
        <w:rPr>
          <w:lang w:eastAsia="zh-CN"/>
        </w:rPr>
        <w:t>depend on</w:t>
      </w:r>
      <w:r w:rsidR="00A631ED" w:rsidRPr="009F1ECB">
        <w:rPr>
          <w:lang w:eastAsia="zh-CN"/>
        </w:rPr>
        <w:t xml:space="preserve"> </w:t>
      </w:r>
      <w:r w:rsidR="00E36970" w:rsidRPr="009F1ECB">
        <w:rPr>
          <w:lang w:eastAsia="zh-CN"/>
        </w:rPr>
        <w:t xml:space="preserve">not </w:t>
      </w:r>
      <w:r w:rsidR="00E36970">
        <w:rPr>
          <w:lang w:eastAsia="zh-CN"/>
        </w:rPr>
        <w:t xml:space="preserve">only the channel type, but also </w:t>
      </w:r>
      <w:r w:rsidR="00A631ED" w:rsidRPr="009F1ECB">
        <w:rPr>
          <w:lang w:eastAsia="zh-CN"/>
        </w:rPr>
        <w:t>the size of resource</w:t>
      </w:r>
      <w:r w:rsidR="00A63586" w:rsidRPr="009F1ECB">
        <w:rPr>
          <w:lang w:eastAsia="zh-CN"/>
        </w:rPr>
        <w:t>s</w:t>
      </w:r>
      <w:r w:rsidR="00A631ED" w:rsidRPr="009F1ECB">
        <w:rPr>
          <w:lang w:eastAsia="zh-CN"/>
        </w:rPr>
        <w:t xml:space="preserve"> over which RSRP is measured</w:t>
      </w:r>
      <w:r w:rsidR="00E36970">
        <w:rPr>
          <w:lang w:eastAsia="zh-CN"/>
        </w:rPr>
        <w:t>.</w:t>
      </w:r>
      <w:bookmarkEnd w:id="7"/>
      <w:bookmarkEnd w:id="8"/>
      <w:r w:rsidR="00B75B96">
        <w:rPr>
          <w:lang w:eastAsia="zh-CN"/>
        </w:rPr>
        <w:t xml:space="preserve"> </w:t>
      </w:r>
      <w:r w:rsidR="00A63586" w:rsidRPr="009F1ECB">
        <w:rPr>
          <w:lang w:eastAsia="zh-CN"/>
        </w:rPr>
        <w:t xml:space="preserve">Therefore, </w:t>
      </w:r>
      <w:r w:rsidR="00DE2374" w:rsidRPr="00DE2374">
        <w:rPr>
          <w:lang w:eastAsia="zh-CN"/>
        </w:rPr>
        <w:t>RSRP measurement</w:t>
      </w:r>
      <w:r w:rsidR="00DE2374" w:rsidRPr="00DE2374" w:rsidDel="00DE2374">
        <w:rPr>
          <w:lang w:eastAsia="zh-CN"/>
        </w:rPr>
        <w:t xml:space="preserve"> </w:t>
      </w:r>
      <w:r w:rsidR="00DE2374">
        <w:rPr>
          <w:lang w:eastAsia="zh-CN"/>
        </w:rPr>
        <w:t>on</w:t>
      </w:r>
      <w:r w:rsidR="00A63586" w:rsidRPr="009F1ECB">
        <w:rPr>
          <w:lang w:eastAsia="zh-CN"/>
        </w:rPr>
        <w:t xml:space="preserve"> PSCCH </w:t>
      </w:r>
      <w:r w:rsidR="00D34B4C" w:rsidRPr="009F1ECB">
        <w:rPr>
          <w:lang w:eastAsia="zh-CN"/>
        </w:rPr>
        <w:t>should be considered</w:t>
      </w:r>
      <w:r w:rsidR="00E36970" w:rsidRPr="009F1ECB">
        <w:rPr>
          <w:lang w:eastAsia="zh-CN"/>
        </w:rPr>
        <w:t xml:space="preserve"> in NR V2X</w:t>
      </w:r>
      <w:r w:rsidR="00B369B5" w:rsidRPr="009F1ECB">
        <w:rPr>
          <w:lang w:eastAsia="zh-CN"/>
        </w:rPr>
        <w:t>.</w:t>
      </w:r>
    </w:p>
    <w:p w14:paraId="4834EF5D" w14:textId="094C6102" w:rsidR="003729F3" w:rsidRPr="009F1ECB" w:rsidRDefault="003729F3" w:rsidP="003729F3">
      <w:pPr>
        <w:rPr>
          <w:b/>
          <w:i/>
          <w:lang w:eastAsia="zh-CN"/>
        </w:rPr>
      </w:pPr>
      <w:r w:rsidRPr="009F1ECB">
        <w:rPr>
          <w:b/>
          <w:i/>
          <w:lang w:eastAsia="zh-CN"/>
        </w:rPr>
        <w:t xml:space="preserve">Proposal2: </w:t>
      </w:r>
      <w:r w:rsidR="00C80ABF" w:rsidRPr="009F1ECB">
        <w:rPr>
          <w:b/>
          <w:i/>
          <w:lang w:eastAsia="zh-CN"/>
        </w:rPr>
        <w:t>S</w:t>
      </w:r>
      <w:r w:rsidRPr="009F1ECB">
        <w:rPr>
          <w:b/>
          <w:i/>
          <w:lang w:eastAsia="zh-CN"/>
        </w:rPr>
        <w:t xml:space="preserve">upport </w:t>
      </w:r>
      <w:r w:rsidR="00E36970" w:rsidRPr="009F1ECB">
        <w:rPr>
          <w:b/>
          <w:i/>
          <w:lang w:eastAsia="zh-CN"/>
        </w:rPr>
        <w:t xml:space="preserve">RSRP measurement </w:t>
      </w:r>
      <w:r w:rsidR="00E36970">
        <w:rPr>
          <w:b/>
          <w:i/>
          <w:lang w:eastAsia="zh-CN"/>
        </w:rPr>
        <w:t xml:space="preserve">on </w:t>
      </w:r>
      <w:r w:rsidRPr="009F1ECB">
        <w:rPr>
          <w:b/>
          <w:i/>
          <w:lang w:eastAsia="zh-CN"/>
        </w:rPr>
        <w:t>both PSCCH and PSSCH</w:t>
      </w:r>
      <w:r w:rsidR="00E62453">
        <w:rPr>
          <w:b/>
          <w:i/>
          <w:lang w:eastAsia="zh-CN"/>
        </w:rPr>
        <w:t>.</w:t>
      </w:r>
      <w:r w:rsidR="00E73311">
        <w:rPr>
          <w:b/>
          <w:i/>
          <w:lang w:eastAsia="zh-CN"/>
        </w:rPr>
        <w:t xml:space="preserve"> </w:t>
      </w:r>
      <w:r w:rsidR="00E36970">
        <w:rPr>
          <w:b/>
          <w:i/>
          <w:lang w:eastAsia="zh-CN"/>
        </w:rPr>
        <w:t>FFS the application scenario of each.</w:t>
      </w:r>
    </w:p>
    <w:p w14:paraId="7675CAC2" w14:textId="36F638F8" w:rsidR="009E09A1" w:rsidRPr="009F1ECB" w:rsidRDefault="009E09A1" w:rsidP="007D6E7B">
      <w:pPr>
        <w:pStyle w:val="3"/>
      </w:pPr>
      <w:r w:rsidRPr="009F1ECB">
        <w:rPr>
          <w:rFonts w:hint="eastAsia"/>
        </w:rPr>
        <w:t>RSSI</w:t>
      </w:r>
    </w:p>
    <w:p w14:paraId="74CDA453" w14:textId="3AAD55BB" w:rsidR="005C456E" w:rsidRPr="009F1ECB" w:rsidRDefault="0021148D" w:rsidP="004B24F8">
      <w:pPr>
        <w:rPr>
          <w:lang w:eastAsia="zh-CN"/>
        </w:rPr>
      </w:pPr>
      <w:r w:rsidRPr="009F1ECB">
        <w:rPr>
          <w:rFonts w:hint="eastAsia"/>
          <w:lang w:eastAsia="zh-CN"/>
        </w:rPr>
        <w:t xml:space="preserve">RSSI measurement </w:t>
      </w:r>
      <w:r w:rsidRPr="009F1ECB">
        <w:rPr>
          <w:lang w:eastAsia="zh-CN"/>
        </w:rPr>
        <w:t xml:space="preserve">is used to </w:t>
      </w:r>
      <w:r w:rsidR="00E36970">
        <w:rPr>
          <w:lang w:eastAsia="zh-CN"/>
        </w:rPr>
        <w:t>cope</w:t>
      </w:r>
      <w:r w:rsidRPr="009F1ECB">
        <w:rPr>
          <w:lang w:eastAsia="zh-CN"/>
        </w:rPr>
        <w:t xml:space="preserve"> with SCI missing in sensing procedure for LTE V2X</w:t>
      </w:r>
      <w:r w:rsidR="00412F91" w:rsidRPr="009F1ECB">
        <w:rPr>
          <w:lang w:eastAsia="zh-CN"/>
        </w:rPr>
        <w:t xml:space="preserve">, </w:t>
      </w:r>
      <w:r w:rsidR="00807B21" w:rsidRPr="009F1ECB">
        <w:rPr>
          <w:lang w:eastAsia="zh-CN"/>
        </w:rPr>
        <w:t>which</w:t>
      </w:r>
      <w:r w:rsidRPr="009F1ECB">
        <w:rPr>
          <w:lang w:eastAsia="zh-CN"/>
        </w:rPr>
        <w:t xml:space="preserve"> can work well since </w:t>
      </w:r>
      <w:r w:rsidR="00412F91" w:rsidRPr="009F1ECB">
        <w:rPr>
          <w:lang w:eastAsia="zh-CN"/>
        </w:rPr>
        <w:t xml:space="preserve">each transmission is periodic. </w:t>
      </w:r>
      <w:r w:rsidR="002B2F31">
        <w:rPr>
          <w:lang w:eastAsia="zh-CN"/>
        </w:rPr>
        <w:t xml:space="preserve">In </w:t>
      </w:r>
      <w:r w:rsidR="00807B21" w:rsidRPr="009F1ECB">
        <w:rPr>
          <w:lang w:eastAsia="zh-CN"/>
        </w:rPr>
        <w:t xml:space="preserve">NR V2X, </w:t>
      </w:r>
      <w:r w:rsidR="00BE387C">
        <w:rPr>
          <w:lang w:eastAsia="zh-CN"/>
        </w:rPr>
        <w:t>for</w:t>
      </w:r>
      <w:r w:rsidR="00807B21" w:rsidRPr="009F1ECB">
        <w:rPr>
          <w:lang w:eastAsia="zh-CN"/>
        </w:rPr>
        <w:t xml:space="preserve"> periodic transmission</w:t>
      </w:r>
      <w:r w:rsidR="00A5667B" w:rsidRPr="009F1ECB">
        <w:rPr>
          <w:lang w:eastAsia="zh-CN"/>
        </w:rPr>
        <w:t>s</w:t>
      </w:r>
      <w:r w:rsidR="00BE387C">
        <w:rPr>
          <w:lang w:eastAsia="zh-CN"/>
        </w:rPr>
        <w:t xml:space="preserve">, </w:t>
      </w:r>
      <w:r w:rsidR="004A4FD4" w:rsidRPr="009F1ECB">
        <w:rPr>
          <w:lang w:eastAsia="zh-CN"/>
        </w:rPr>
        <w:t xml:space="preserve">RSSI measurement </w:t>
      </w:r>
      <w:r w:rsidR="00BE387C">
        <w:rPr>
          <w:lang w:eastAsia="zh-CN"/>
        </w:rPr>
        <w:t>still works</w:t>
      </w:r>
      <w:r w:rsidR="005D769A" w:rsidRPr="009F1ECB">
        <w:rPr>
          <w:lang w:eastAsia="zh-CN"/>
        </w:rPr>
        <w:t xml:space="preserve">. </w:t>
      </w:r>
      <w:r w:rsidR="006E2886">
        <w:rPr>
          <w:lang w:eastAsia="zh-CN"/>
        </w:rPr>
        <w:t xml:space="preserve">Then, how to </w:t>
      </w:r>
      <w:r w:rsidR="00037A22" w:rsidRPr="009F1ECB">
        <w:rPr>
          <w:lang w:eastAsia="zh-CN"/>
        </w:rPr>
        <w:t>deal with the</w:t>
      </w:r>
      <w:r w:rsidR="00BE387C">
        <w:rPr>
          <w:lang w:eastAsia="zh-CN"/>
        </w:rPr>
        <w:t xml:space="preserve"> SCI missing problem for</w:t>
      </w:r>
      <w:r w:rsidR="00037A22" w:rsidRPr="009F1ECB">
        <w:rPr>
          <w:lang w:eastAsia="zh-CN"/>
        </w:rPr>
        <w:t xml:space="preserve"> aperiodic transmission</w:t>
      </w:r>
      <w:r w:rsidR="000707A1" w:rsidRPr="009F1ECB">
        <w:rPr>
          <w:lang w:eastAsia="zh-CN"/>
        </w:rPr>
        <w:t>s</w:t>
      </w:r>
      <w:r w:rsidR="006E2886">
        <w:rPr>
          <w:lang w:eastAsia="zh-CN"/>
        </w:rPr>
        <w:t xml:space="preserve"> should be considered</w:t>
      </w:r>
      <w:r w:rsidR="005C456E" w:rsidRPr="009F1ECB">
        <w:rPr>
          <w:lang w:eastAsia="zh-CN"/>
        </w:rPr>
        <w:t xml:space="preserve">, such as </w:t>
      </w:r>
      <w:r w:rsidR="00037A22" w:rsidRPr="009F1ECB">
        <w:rPr>
          <w:lang w:eastAsia="zh-CN"/>
        </w:rPr>
        <w:t xml:space="preserve">direct energy measurement or setting a time priority relationship, details can </w:t>
      </w:r>
      <w:r w:rsidR="002B2F31">
        <w:rPr>
          <w:lang w:eastAsia="zh-CN"/>
        </w:rPr>
        <w:t>be found</w:t>
      </w:r>
      <w:r w:rsidR="002B2F31" w:rsidRPr="009F1ECB">
        <w:rPr>
          <w:lang w:eastAsia="zh-CN"/>
        </w:rPr>
        <w:t xml:space="preserve"> </w:t>
      </w:r>
      <w:r w:rsidR="00037A22" w:rsidRPr="009F1ECB">
        <w:rPr>
          <w:lang w:eastAsia="zh-CN"/>
        </w:rPr>
        <w:t>in our contribution</w:t>
      </w:r>
      <w:r w:rsidR="00506807" w:rsidRPr="009F1ECB">
        <w:rPr>
          <w:lang w:eastAsia="zh-CN"/>
        </w:rPr>
        <w:t xml:space="preserve"> </w:t>
      </w:r>
      <w:r w:rsidR="00037A22" w:rsidRPr="009F1ECB">
        <w:rPr>
          <w:lang w:eastAsia="zh-CN"/>
        </w:rPr>
        <w:t>[</w:t>
      </w:r>
      <w:r w:rsidR="00C868A2" w:rsidRPr="009F1ECB">
        <w:rPr>
          <w:lang w:eastAsia="zh-CN"/>
        </w:rPr>
        <w:t>11</w:t>
      </w:r>
      <w:r w:rsidR="00037A22" w:rsidRPr="009F1ECB">
        <w:rPr>
          <w:lang w:eastAsia="zh-CN"/>
        </w:rPr>
        <w:t xml:space="preserve">]. </w:t>
      </w:r>
      <w:r w:rsidR="00FB6952" w:rsidRPr="009F1ECB">
        <w:rPr>
          <w:lang w:eastAsia="zh-CN"/>
        </w:rPr>
        <w:t>Hence,</w:t>
      </w:r>
      <w:r w:rsidR="00A76B6E" w:rsidRPr="009F1ECB">
        <w:rPr>
          <w:lang w:eastAsia="zh-CN"/>
        </w:rPr>
        <w:t xml:space="preserve"> the RSSI measurement should be supported </w:t>
      </w:r>
      <w:r w:rsidR="00BE387C" w:rsidRPr="009F1ECB">
        <w:rPr>
          <w:lang w:eastAsia="zh-CN"/>
        </w:rPr>
        <w:t xml:space="preserve">at least for periodic transmission </w:t>
      </w:r>
      <w:r w:rsidR="006E2886">
        <w:rPr>
          <w:lang w:eastAsia="zh-CN"/>
        </w:rPr>
        <w:t xml:space="preserve">and </w:t>
      </w:r>
      <w:r w:rsidR="006E2886" w:rsidRPr="006E2886">
        <w:rPr>
          <w:lang w:eastAsia="zh-CN"/>
        </w:rPr>
        <w:t>how to solve the SCI missing for aperiodic transmissions</w:t>
      </w:r>
      <w:r w:rsidR="006E2886">
        <w:rPr>
          <w:lang w:eastAsia="zh-CN"/>
        </w:rPr>
        <w:t xml:space="preserve"> should be discussed.</w:t>
      </w:r>
    </w:p>
    <w:p w14:paraId="66CD597C" w14:textId="6BCF430E" w:rsidR="009E09A1" w:rsidRPr="009F1ECB" w:rsidRDefault="00ED236F" w:rsidP="00ED236F">
      <w:pPr>
        <w:rPr>
          <w:b/>
          <w:i/>
          <w:lang w:eastAsia="zh-CN"/>
        </w:rPr>
      </w:pPr>
      <w:r w:rsidRPr="009F1ECB">
        <w:rPr>
          <w:b/>
          <w:i/>
          <w:lang w:eastAsia="zh-CN"/>
        </w:rPr>
        <w:t>Proposal</w:t>
      </w:r>
      <w:r w:rsidR="00A23178">
        <w:rPr>
          <w:b/>
          <w:i/>
          <w:lang w:eastAsia="zh-CN"/>
        </w:rPr>
        <w:t>3</w:t>
      </w:r>
      <w:r w:rsidR="00E73311">
        <w:rPr>
          <w:b/>
          <w:i/>
          <w:lang w:eastAsia="zh-CN"/>
        </w:rPr>
        <w:t>:</w:t>
      </w:r>
      <w:r w:rsidRPr="009F1ECB">
        <w:rPr>
          <w:b/>
          <w:i/>
          <w:lang w:eastAsia="zh-CN"/>
        </w:rPr>
        <w:t xml:space="preserve"> </w:t>
      </w:r>
      <w:r w:rsidR="008B21DC" w:rsidRPr="009F1ECB">
        <w:rPr>
          <w:b/>
          <w:i/>
          <w:lang w:eastAsia="zh-CN"/>
        </w:rPr>
        <w:t xml:space="preserve">RSSI measurement should be supported </w:t>
      </w:r>
      <w:r w:rsidR="00BE387C" w:rsidRPr="009F1ECB">
        <w:rPr>
          <w:b/>
          <w:i/>
          <w:lang w:eastAsia="zh-CN"/>
        </w:rPr>
        <w:t xml:space="preserve">at least for periodic transmissions </w:t>
      </w:r>
      <w:r w:rsidR="008B21DC" w:rsidRPr="009F1ECB">
        <w:rPr>
          <w:b/>
          <w:i/>
          <w:lang w:eastAsia="zh-CN"/>
        </w:rPr>
        <w:t>in NR V2X</w:t>
      </w:r>
      <w:r w:rsidR="009F1ECB">
        <w:rPr>
          <w:b/>
          <w:i/>
          <w:lang w:eastAsia="zh-CN"/>
        </w:rPr>
        <w:t>.</w:t>
      </w:r>
    </w:p>
    <w:p w14:paraId="54FF1928" w14:textId="68B4202D" w:rsidR="000707A1" w:rsidRDefault="00A23178" w:rsidP="000707A1">
      <w:pPr>
        <w:rPr>
          <w:b/>
          <w:i/>
          <w:lang w:eastAsia="zh-CN"/>
        </w:rPr>
      </w:pPr>
      <w:r w:rsidRPr="009F1ECB">
        <w:rPr>
          <w:b/>
          <w:i/>
          <w:lang w:eastAsia="zh-CN"/>
        </w:rPr>
        <w:lastRenderedPageBreak/>
        <w:t>Proposal</w:t>
      </w:r>
      <w:r>
        <w:rPr>
          <w:b/>
          <w:i/>
          <w:lang w:eastAsia="zh-CN"/>
        </w:rPr>
        <w:t>4</w:t>
      </w:r>
      <w:r w:rsidR="000707A1" w:rsidRPr="009F1ECB">
        <w:rPr>
          <w:b/>
          <w:i/>
          <w:lang w:eastAsia="zh-CN"/>
        </w:rPr>
        <w:t xml:space="preserve">: </w:t>
      </w:r>
      <w:r w:rsidR="006E2886">
        <w:rPr>
          <w:b/>
          <w:i/>
          <w:lang w:eastAsia="zh-CN"/>
        </w:rPr>
        <w:t xml:space="preserve">Discuss how to </w:t>
      </w:r>
      <w:r w:rsidR="000707A1" w:rsidRPr="009F1ECB">
        <w:rPr>
          <w:b/>
          <w:i/>
          <w:lang w:eastAsia="zh-CN"/>
        </w:rPr>
        <w:t>s</w:t>
      </w:r>
      <w:r w:rsidR="006E2886">
        <w:rPr>
          <w:b/>
          <w:i/>
          <w:lang w:eastAsia="zh-CN"/>
        </w:rPr>
        <w:t>olve</w:t>
      </w:r>
      <w:r w:rsidR="000707A1" w:rsidRPr="009F1ECB">
        <w:rPr>
          <w:b/>
          <w:i/>
          <w:lang w:eastAsia="zh-CN"/>
        </w:rPr>
        <w:t xml:space="preserve"> the SCI missing </w:t>
      </w:r>
      <w:r w:rsidR="006E2886">
        <w:rPr>
          <w:b/>
          <w:i/>
          <w:lang w:eastAsia="zh-CN"/>
        </w:rPr>
        <w:t>for</w:t>
      </w:r>
      <w:r w:rsidR="000707A1" w:rsidRPr="009F1ECB">
        <w:rPr>
          <w:b/>
          <w:i/>
          <w:lang w:eastAsia="zh-CN"/>
        </w:rPr>
        <w:t xml:space="preserve"> aperiodic transmissions.</w:t>
      </w:r>
    </w:p>
    <w:p w14:paraId="30B2C650" w14:textId="77777777" w:rsidR="00A76852" w:rsidRDefault="00A76852" w:rsidP="00A76852">
      <w:pPr>
        <w:pStyle w:val="2"/>
        <w:rPr>
          <w:lang w:eastAsia="zh-CN"/>
        </w:rPr>
      </w:pPr>
      <w:bookmarkStart w:id="9" w:name="OLE_LINK3"/>
      <w:r>
        <w:rPr>
          <w:lang w:eastAsia="zh-CN"/>
        </w:rPr>
        <w:t xml:space="preserve">Resource reservation for </w:t>
      </w:r>
      <w:r w:rsidRPr="00114576">
        <w:rPr>
          <w:lang w:eastAsia="zh-CN"/>
        </w:rPr>
        <w:t>HARQ based retransmission</w:t>
      </w:r>
    </w:p>
    <w:bookmarkEnd w:id="9"/>
    <w:p w14:paraId="556EC9B2" w14:textId="42431E7B" w:rsidR="00A76852" w:rsidRDefault="00A76852" w:rsidP="00A76852">
      <w:r>
        <w:t xml:space="preserve">As for resource reservation for </w:t>
      </w:r>
      <w:r w:rsidRPr="00114576">
        <w:t>potential HARQ based retransmission</w:t>
      </w:r>
      <w:r>
        <w:t xml:space="preserve">, </w:t>
      </w:r>
      <w:r>
        <w:rPr>
          <w:lang w:eastAsia="zh-CN"/>
        </w:rPr>
        <w:t xml:space="preserve">we consider it is </w:t>
      </w:r>
      <w:r w:rsidR="006E2886">
        <w:rPr>
          <w:lang w:eastAsia="zh-CN"/>
        </w:rPr>
        <w:t>a waste of precious sidelink resources</w:t>
      </w:r>
      <w:r>
        <w:rPr>
          <w:lang w:eastAsia="zh-CN"/>
        </w:rPr>
        <w:t xml:space="preserve"> and further specification effort is required if supported.</w:t>
      </w:r>
      <w:r>
        <w:t xml:space="preserve"> </w:t>
      </w:r>
      <w:r w:rsidR="006E2886">
        <w:t xml:space="preserve">For sake of relieving resource waste, </w:t>
      </w:r>
      <w:r>
        <w:t>the reserved resource</w:t>
      </w:r>
      <w:r w:rsidR="006E2886">
        <w:t>s</w:t>
      </w:r>
      <w:r>
        <w:t xml:space="preserve"> need to be released when </w:t>
      </w:r>
      <w:r w:rsidR="00401B23">
        <w:t xml:space="preserve">the transmit UE </w:t>
      </w:r>
      <w:r>
        <w:t>receiv</w:t>
      </w:r>
      <w:r w:rsidR="00401B23">
        <w:t>es</w:t>
      </w:r>
      <w:r>
        <w:t xml:space="preserve"> HARQ ACK.</w:t>
      </w:r>
      <w:r w:rsidR="006E2886">
        <w:t xml:space="preserve"> </w:t>
      </w:r>
      <w:r w:rsidR="00401B23">
        <w:t xml:space="preserve">No matter using </w:t>
      </w:r>
      <w:r>
        <w:rPr>
          <w:rFonts w:hint="eastAsia"/>
          <w:lang w:eastAsia="zh-CN"/>
        </w:rPr>
        <w:t>ex</w:t>
      </w:r>
      <w:r>
        <w:t xml:space="preserve">plicit </w:t>
      </w:r>
      <w:r>
        <w:rPr>
          <w:rFonts w:hint="eastAsia"/>
        </w:rPr>
        <w:t>o</w:t>
      </w:r>
      <w:r>
        <w:t>r implicit indication</w:t>
      </w:r>
      <w:r w:rsidR="006E2886">
        <w:t xml:space="preserve">, not only the transmit UE, but also </w:t>
      </w:r>
      <w:r w:rsidR="00786EC8">
        <w:t xml:space="preserve">the </w:t>
      </w:r>
      <w:r w:rsidR="006E2886">
        <w:t xml:space="preserve">UEs who wish to reuse the resources have to follow </w:t>
      </w:r>
      <w:r w:rsidR="00786EC8">
        <w:t>a</w:t>
      </w:r>
      <w:r w:rsidR="006E2886">
        <w:t xml:space="preserve"> </w:t>
      </w:r>
      <w:r w:rsidR="00401B23">
        <w:t>resource releasing</w:t>
      </w:r>
      <w:r>
        <w:t xml:space="preserve"> </w:t>
      </w:r>
      <w:r w:rsidR="00786EC8">
        <w:t xml:space="preserve">for reusing </w:t>
      </w:r>
      <w:r w:rsidR="006E2886">
        <w:t>procedure</w:t>
      </w:r>
      <w:r w:rsidR="00F30C17">
        <w:t>.</w:t>
      </w:r>
      <w:r>
        <w:t xml:space="preserve"> </w:t>
      </w:r>
      <w:r w:rsidR="00786EC8">
        <w:t>Also, this procedure leads to additional latency</w:t>
      </w:r>
      <w:r>
        <w:t>. T</w:t>
      </w:r>
      <w:r>
        <w:rPr>
          <w:rFonts w:hint="eastAsia"/>
          <w:lang w:eastAsia="zh-CN"/>
        </w:rPr>
        <w:t>herefore</w:t>
      </w:r>
      <w:r>
        <w:t xml:space="preserve">, </w:t>
      </w:r>
      <w:r w:rsidR="00786EC8">
        <w:t>it’s not preferred</w:t>
      </w:r>
      <w:r>
        <w:t xml:space="preserve"> to reserve resource</w:t>
      </w:r>
      <w:r w:rsidR="00786EC8">
        <w:t>s</w:t>
      </w:r>
      <w:r>
        <w:t xml:space="preserve"> for HARQ based retransmission. </w:t>
      </w:r>
      <w:r w:rsidR="00786EC8">
        <w:t xml:space="preserve">Resources for retransmission can be selected, when </w:t>
      </w:r>
      <w:r>
        <w:t>HARQ NACK</w:t>
      </w:r>
      <w:r w:rsidR="00786EC8">
        <w:t xml:space="preserve"> is received</w:t>
      </w:r>
      <w:r>
        <w:t>.</w:t>
      </w:r>
    </w:p>
    <w:p w14:paraId="49A0964C" w14:textId="6D5EBD9F" w:rsidR="00A76852" w:rsidRPr="001178B4" w:rsidRDefault="00A23178" w:rsidP="000707A1">
      <w:pPr>
        <w:rPr>
          <w:b/>
          <w:i/>
          <w:lang w:eastAsia="zh-CN"/>
        </w:rPr>
      </w:pPr>
      <w:r w:rsidRPr="009F1ECB">
        <w:rPr>
          <w:b/>
          <w:i/>
          <w:lang w:eastAsia="zh-CN"/>
        </w:rPr>
        <w:t>Proposal</w:t>
      </w:r>
      <w:r>
        <w:rPr>
          <w:b/>
          <w:i/>
          <w:lang w:eastAsia="zh-CN"/>
        </w:rPr>
        <w:t>5</w:t>
      </w:r>
      <w:r w:rsidR="00A76852">
        <w:rPr>
          <w:b/>
          <w:i/>
          <w:lang w:eastAsia="zh-CN"/>
        </w:rPr>
        <w:t>: I</w:t>
      </w:r>
      <w:r w:rsidR="00A76852" w:rsidRPr="009F1ECB">
        <w:rPr>
          <w:b/>
          <w:i/>
          <w:lang w:eastAsia="zh-CN"/>
        </w:rPr>
        <w:t>t is not supported to reserve resource</w:t>
      </w:r>
      <w:r w:rsidR="006E2886">
        <w:rPr>
          <w:b/>
          <w:i/>
          <w:lang w:eastAsia="zh-CN"/>
        </w:rPr>
        <w:t>s</w:t>
      </w:r>
      <w:r w:rsidR="00A76852" w:rsidRPr="009F1ECB">
        <w:rPr>
          <w:b/>
          <w:i/>
          <w:lang w:eastAsia="zh-CN"/>
        </w:rPr>
        <w:t xml:space="preserve"> for HARQ based retransmission.</w:t>
      </w:r>
    </w:p>
    <w:p w14:paraId="71FE008A" w14:textId="19393C7B"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r w:rsidR="00786EC8">
        <w:rPr>
          <w:lang w:eastAsia="zh-CN"/>
        </w:rPr>
        <w:t xml:space="preserve"> </w:t>
      </w:r>
    </w:p>
    <w:p w14:paraId="627DF8B7" w14:textId="7D897BFF" w:rsidR="005868BE" w:rsidRPr="00AB33B8" w:rsidRDefault="005868BE" w:rsidP="004B24F8">
      <w:pPr>
        <w:rPr>
          <w:lang w:eastAsia="zh-CN"/>
        </w:rPr>
      </w:pPr>
      <w:r w:rsidRPr="00AB33B8">
        <w:rPr>
          <w:lang w:eastAsia="zh-CN"/>
        </w:rPr>
        <w:t xml:space="preserve">In this contribution, we discussed the resource allocation for </w:t>
      </w:r>
      <w:r w:rsidR="000760F7">
        <w:rPr>
          <w:lang w:eastAsia="zh-CN"/>
        </w:rPr>
        <w:t>Mode</w:t>
      </w:r>
      <w:r w:rsidR="007D1B06">
        <w:rPr>
          <w:lang w:eastAsia="zh-CN"/>
        </w:rPr>
        <w:t>-</w:t>
      </w:r>
      <w:r>
        <w:rPr>
          <w:lang w:eastAsia="zh-CN"/>
        </w:rPr>
        <w:t>2</w:t>
      </w:r>
      <w:r w:rsidRPr="00AB33B8">
        <w:rPr>
          <w:lang w:eastAsia="zh-CN"/>
        </w:rPr>
        <w:t xml:space="preserve"> for NR V2X sidelink transmission </w:t>
      </w:r>
      <w:r w:rsidRPr="00AB33B8">
        <w:rPr>
          <w:rFonts w:hint="eastAsia"/>
          <w:lang w:eastAsia="zh-CN"/>
        </w:rPr>
        <w:t>and following conclusi</w:t>
      </w:r>
      <w:r w:rsidRPr="00AB33B8">
        <w:rPr>
          <w:lang w:eastAsia="zh-CN"/>
        </w:rPr>
        <w:t>o</w:t>
      </w:r>
      <w:r w:rsidRPr="00AB33B8">
        <w:rPr>
          <w:rFonts w:hint="eastAsia"/>
          <w:lang w:eastAsia="zh-CN"/>
        </w:rPr>
        <w:t>ns are proposed</w:t>
      </w:r>
      <w:r w:rsidRPr="00AB33B8">
        <w:rPr>
          <w:lang w:eastAsia="zh-CN"/>
        </w:rPr>
        <w:t xml:space="preserve">: </w:t>
      </w:r>
    </w:p>
    <w:p w14:paraId="6FBBAC39" w14:textId="0EAEF981" w:rsidR="00921C86" w:rsidRPr="00ED236F" w:rsidRDefault="00921C86" w:rsidP="00921C86">
      <w:pPr>
        <w:rPr>
          <w:b/>
          <w:i/>
          <w:lang w:eastAsia="zh-CN"/>
        </w:rPr>
      </w:pPr>
      <w:r>
        <w:rPr>
          <w:b/>
          <w:i/>
          <w:lang w:eastAsia="zh-CN"/>
        </w:rPr>
        <w:t>P</w:t>
      </w:r>
      <w:r>
        <w:rPr>
          <w:rFonts w:hint="eastAsia"/>
          <w:b/>
          <w:i/>
          <w:lang w:eastAsia="zh-CN"/>
        </w:rPr>
        <w:t>roposal</w:t>
      </w:r>
      <w:r>
        <w:rPr>
          <w:b/>
          <w:i/>
          <w:lang w:eastAsia="zh-CN"/>
        </w:rPr>
        <w:t>1</w:t>
      </w:r>
      <w:r w:rsidR="00B83689">
        <w:rPr>
          <w:rFonts w:hint="eastAsia"/>
          <w:b/>
          <w:i/>
          <w:lang w:eastAsia="zh-CN"/>
        </w:rPr>
        <w:t>:</w:t>
      </w:r>
      <w:r w:rsidR="00B83689">
        <w:rPr>
          <w:b/>
          <w:i/>
          <w:lang w:eastAsia="zh-CN"/>
        </w:rPr>
        <w:t xml:space="preserve"> </w:t>
      </w:r>
      <w:r w:rsidR="00B83689" w:rsidRPr="00ED236F">
        <w:rPr>
          <w:rFonts w:hint="eastAsia"/>
          <w:b/>
          <w:i/>
          <w:lang w:eastAsia="zh-CN"/>
        </w:rPr>
        <w:t xml:space="preserve">A configurable sensing window size should be </w:t>
      </w:r>
      <w:r w:rsidR="00B83689">
        <w:rPr>
          <w:b/>
          <w:i/>
          <w:lang w:eastAsia="zh-CN"/>
        </w:rPr>
        <w:t>supported</w:t>
      </w:r>
      <w:r w:rsidRPr="00ED236F">
        <w:rPr>
          <w:rFonts w:hint="eastAsia"/>
          <w:b/>
          <w:i/>
          <w:lang w:eastAsia="zh-CN"/>
        </w:rPr>
        <w:t>.</w:t>
      </w:r>
    </w:p>
    <w:p w14:paraId="6B8166D4" w14:textId="6368285B" w:rsidR="00A23178" w:rsidRPr="009F1ECB" w:rsidRDefault="00A23178" w:rsidP="00A23178">
      <w:pPr>
        <w:rPr>
          <w:b/>
          <w:i/>
          <w:lang w:eastAsia="zh-CN"/>
        </w:rPr>
      </w:pPr>
      <w:r w:rsidRPr="009F1ECB">
        <w:rPr>
          <w:b/>
          <w:i/>
          <w:lang w:eastAsia="zh-CN"/>
        </w:rPr>
        <w:t xml:space="preserve">Proposal2: Support RSRP measurement </w:t>
      </w:r>
      <w:r>
        <w:rPr>
          <w:b/>
          <w:i/>
          <w:lang w:eastAsia="zh-CN"/>
        </w:rPr>
        <w:t xml:space="preserve">on </w:t>
      </w:r>
      <w:r w:rsidRPr="009F1ECB">
        <w:rPr>
          <w:b/>
          <w:i/>
          <w:lang w:eastAsia="zh-CN"/>
        </w:rPr>
        <w:t>both PSCCH and PSSCH</w:t>
      </w:r>
      <w:r>
        <w:rPr>
          <w:b/>
          <w:i/>
          <w:lang w:eastAsia="zh-CN"/>
        </w:rPr>
        <w:t>.</w:t>
      </w:r>
      <w:r w:rsidR="00E73311">
        <w:rPr>
          <w:b/>
          <w:i/>
          <w:lang w:eastAsia="zh-CN"/>
        </w:rPr>
        <w:t xml:space="preserve"> </w:t>
      </w:r>
      <w:r>
        <w:rPr>
          <w:b/>
          <w:i/>
          <w:lang w:eastAsia="zh-CN"/>
        </w:rPr>
        <w:t>FFS the application scenario of each.</w:t>
      </w:r>
    </w:p>
    <w:p w14:paraId="208D35FA" w14:textId="766C3CC5" w:rsidR="00A23178" w:rsidRPr="009F1ECB" w:rsidRDefault="00A23178" w:rsidP="00A23178">
      <w:pPr>
        <w:rPr>
          <w:b/>
          <w:i/>
          <w:lang w:eastAsia="zh-CN"/>
        </w:rPr>
      </w:pPr>
      <w:r w:rsidRPr="009F1ECB">
        <w:rPr>
          <w:b/>
          <w:i/>
          <w:lang w:eastAsia="zh-CN"/>
        </w:rPr>
        <w:t>Proposal</w:t>
      </w:r>
      <w:r>
        <w:rPr>
          <w:b/>
          <w:i/>
          <w:lang w:eastAsia="zh-CN"/>
        </w:rPr>
        <w:t>3</w:t>
      </w:r>
      <w:r w:rsidR="00E73311">
        <w:rPr>
          <w:b/>
          <w:i/>
          <w:lang w:eastAsia="zh-CN"/>
        </w:rPr>
        <w:t>:</w:t>
      </w:r>
      <w:r w:rsidRPr="009F1ECB">
        <w:rPr>
          <w:b/>
          <w:i/>
          <w:lang w:eastAsia="zh-CN"/>
        </w:rPr>
        <w:t xml:space="preserve"> RSSI measurement should be supported at least for periodic transmissions in NR V2X</w:t>
      </w:r>
      <w:r w:rsidR="00E73311">
        <w:rPr>
          <w:b/>
          <w:i/>
          <w:lang w:eastAsia="zh-CN"/>
        </w:rPr>
        <w:t>.</w:t>
      </w:r>
    </w:p>
    <w:p w14:paraId="0AB37D52" w14:textId="77777777" w:rsidR="00A23178" w:rsidRDefault="00A23178" w:rsidP="00A23178">
      <w:pPr>
        <w:rPr>
          <w:b/>
          <w:i/>
          <w:lang w:eastAsia="zh-CN"/>
        </w:rPr>
      </w:pPr>
      <w:r w:rsidRPr="009F1ECB">
        <w:rPr>
          <w:b/>
          <w:i/>
          <w:lang w:eastAsia="zh-CN"/>
        </w:rPr>
        <w:t>Proposal</w:t>
      </w:r>
      <w:r>
        <w:rPr>
          <w:b/>
          <w:i/>
          <w:lang w:eastAsia="zh-CN"/>
        </w:rPr>
        <w:t>4</w:t>
      </w:r>
      <w:r w:rsidRPr="009F1ECB">
        <w:rPr>
          <w:b/>
          <w:i/>
          <w:lang w:eastAsia="zh-CN"/>
        </w:rPr>
        <w:t xml:space="preserve">: </w:t>
      </w:r>
      <w:r>
        <w:rPr>
          <w:b/>
          <w:i/>
          <w:lang w:eastAsia="zh-CN"/>
        </w:rPr>
        <w:t xml:space="preserve">Discuss how to </w:t>
      </w:r>
      <w:r w:rsidRPr="009F1ECB">
        <w:rPr>
          <w:b/>
          <w:i/>
          <w:lang w:eastAsia="zh-CN"/>
        </w:rPr>
        <w:t>s</w:t>
      </w:r>
      <w:r>
        <w:rPr>
          <w:b/>
          <w:i/>
          <w:lang w:eastAsia="zh-CN"/>
        </w:rPr>
        <w:t>olve</w:t>
      </w:r>
      <w:r w:rsidRPr="009F1ECB">
        <w:rPr>
          <w:b/>
          <w:i/>
          <w:lang w:eastAsia="zh-CN"/>
        </w:rPr>
        <w:t xml:space="preserve"> the SCI missing </w:t>
      </w:r>
      <w:r>
        <w:rPr>
          <w:b/>
          <w:i/>
          <w:lang w:eastAsia="zh-CN"/>
        </w:rPr>
        <w:t>for</w:t>
      </w:r>
      <w:r w:rsidRPr="009F1ECB">
        <w:rPr>
          <w:b/>
          <w:i/>
          <w:lang w:eastAsia="zh-CN"/>
        </w:rPr>
        <w:t xml:space="preserve"> aperiodic transmissions.</w:t>
      </w:r>
    </w:p>
    <w:p w14:paraId="4C5CDC07" w14:textId="22DB59FB" w:rsidR="00A23178" w:rsidRPr="001178B4" w:rsidRDefault="00A23178" w:rsidP="00A23178">
      <w:pPr>
        <w:rPr>
          <w:b/>
          <w:i/>
          <w:lang w:eastAsia="zh-CN"/>
        </w:rPr>
      </w:pPr>
      <w:r w:rsidRPr="009F1ECB">
        <w:rPr>
          <w:b/>
          <w:i/>
          <w:lang w:eastAsia="zh-CN"/>
        </w:rPr>
        <w:t>Proposal</w:t>
      </w:r>
      <w:r>
        <w:rPr>
          <w:b/>
          <w:i/>
          <w:lang w:eastAsia="zh-CN"/>
        </w:rPr>
        <w:t>5: I</w:t>
      </w:r>
      <w:r w:rsidRPr="009F1ECB">
        <w:rPr>
          <w:b/>
          <w:i/>
          <w:lang w:eastAsia="zh-CN"/>
        </w:rPr>
        <w:t>t is not supported to reserve resource</w:t>
      </w:r>
      <w:r>
        <w:rPr>
          <w:b/>
          <w:i/>
          <w:lang w:eastAsia="zh-CN"/>
        </w:rPr>
        <w:t>s</w:t>
      </w:r>
      <w:r w:rsidRPr="009F1ECB">
        <w:rPr>
          <w:b/>
          <w:i/>
          <w:lang w:eastAsia="zh-CN"/>
        </w:rPr>
        <w:t xml:space="preserve"> for HARQ based retransmission.</w:t>
      </w:r>
    </w:p>
    <w:p w14:paraId="3B2175ED" w14:textId="532A5878" w:rsidR="00745FE2" w:rsidRPr="00986494" w:rsidRDefault="00745FE2" w:rsidP="00986494">
      <w:pPr>
        <w:pStyle w:val="1"/>
        <w:rPr>
          <w:lang w:eastAsia="zh-CN"/>
        </w:rPr>
      </w:pPr>
      <w:r w:rsidRPr="00986494">
        <w:rPr>
          <w:lang w:eastAsia="zh-CN"/>
        </w:rPr>
        <w:t>References</w:t>
      </w:r>
    </w:p>
    <w:p w14:paraId="6E9AF537" w14:textId="47CD168F" w:rsidR="00EB733C" w:rsidRDefault="00EB733C" w:rsidP="00EB733C">
      <w:pPr>
        <w:pStyle w:val="References"/>
        <w:jc w:val="both"/>
        <w:rPr>
          <w:sz w:val="22"/>
          <w:szCs w:val="22"/>
          <w:lang w:val="en-GB" w:eastAsia="zh-CN"/>
        </w:rPr>
      </w:pPr>
      <w:r w:rsidRPr="006A7A55">
        <w:rPr>
          <w:sz w:val="22"/>
          <w:szCs w:val="22"/>
          <w:lang w:val="en-GB" w:eastAsia="zh-CN"/>
        </w:rPr>
        <w:t>“RAN1 Chairman's Notes”, RAN1</w:t>
      </w:r>
      <w:r>
        <w:rPr>
          <w:sz w:val="22"/>
          <w:szCs w:val="22"/>
          <w:lang w:val="en-GB" w:eastAsia="zh-CN"/>
        </w:rPr>
        <w:t>#94bis.</w:t>
      </w:r>
    </w:p>
    <w:p w14:paraId="6591F6BB" w14:textId="6A39D5D4" w:rsidR="006A7A55" w:rsidRDefault="006A7A55" w:rsidP="00C05AB7">
      <w:pPr>
        <w:pStyle w:val="References"/>
        <w:jc w:val="both"/>
        <w:rPr>
          <w:sz w:val="22"/>
          <w:szCs w:val="22"/>
          <w:lang w:val="en-GB" w:eastAsia="zh-CN"/>
        </w:rPr>
      </w:pPr>
      <w:r w:rsidRPr="006A7A55">
        <w:rPr>
          <w:sz w:val="22"/>
          <w:szCs w:val="22"/>
          <w:lang w:val="en-GB" w:eastAsia="zh-CN"/>
        </w:rPr>
        <w:t>“RAN1 Chairman's Notes”, RAN1</w:t>
      </w:r>
      <w:r w:rsidR="004A5457">
        <w:rPr>
          <w:sz w:val="22"/>
          <w:szCs w:val="22"/>
          <w:lang w:val="en-GB" w:eastAsia="zh-CN"/>
        </w:rPr>
        <w:t>#95</w:t>
      </w:r>
      <w:r>
        <w:rPr>
          <w:sz w:val="22"/>
          <w:szCs w:val="22"/>
          <w:lang w:val="en-GB" w:eastAsia="zh-CN"/>
        </w:rPr>
        <w:t>.</w:t>
      </w:r>
    </w:p>
    <w:p w14:paraId="181DE58E" w14:textId="6CBACFA3" w:rsidR="00095F69" w:rsidRDefault="00CD32B6" w:rsidP="00C05AB7">
      <w:pPr>
        <w:pStyle w:val="References"/>
        <w:jc w:val="both"/>
        <w:rPr>
          <w:sz w:val="22"/>
          <w:szCs w:val="22"/>
          <w:lang w:val="en-GB" w:eastAsia="zh-CN"/>
        </w:rPr>
      </w:pPr>
      <w:r>
        <w:rPr>
          <w:sz w:val="22"/>
          <w:szCs w:val="22"/>
          <w:lang w:val="en-GB" w:eastAsia="zh-CN"/>
        </w:rPr>
        <w:t>“</w:t>
      </w:r>
      <w:r w:rsidR="00095F69" w:rsidRPr="004E0D47">
        <w:rPr>
          <w:sz w:val="22"/>
          <w:szCs w:val="22"/>
          <w:lang w:val="en-GB" w:eastAsia="zh-CN"/>
        </w:rPr>
        <w:t>RAN1 Chairman's Notes”, RAN1 Ad-Hoc 1901</w:t>
      </w:r>
      <w:r w:rsidR="00C93057">
        <w:rPr>
          <w:sz w:val="22"/>
          <w:szCs w:val="22"/>
          <w:lang w:val="en-GB" w:eastAsia="zh-CN"/>
        </w:rPr>
        <w:t>.</w:t>
      </w:r>
    </w:p>
    <w:p w14:paraId="164B6667" w14:textId="21E73F0C" w:rsidR="00EB733C" w:rsidRDefault="00EB733C" w:rsidP="00EB733C">
      <w:pPr>
        <w:pStyle w:val="References"/>
        <w:jc w:val="both"/>
        <w:rPr>
          <w:sz w:val="22"/>
          <w:szCs w:val="22"/>
          <w:lang w:val="en-GB" w:eastAsia="zh-CN"/>
        </w:rPr>
      </w:pPr>
      <w:r w:rsidRPr="006A7A55">
        <w:rPr>
          <w:sz w:val="22"/>
          <w:szCs w:val="22"/>
          <w:lang w:val="en-GB" w:eastAsia="zh-CN"/>
        </w:rPr>
        <w:t>“RAN1 Chairman's Notes”, RAN1</w:t>
      </w:r>
      <w:r>
        <w:rPr>
          <w:sz w:val="22"/>
          <w:szCs w:val="22"/>
          <w:lang w:val="en-GB" w:eastAsia="zh-CN"/>
        </w:rPr>
        <w:t>#96.</w:t>
      </w:r>
    </w:p>
    <w:p w14:paraId="033FE0F0" w14:textId="77777777" w:rsidR="00B41227" w:rsidRPr="00B41227" w:rsidRDefault="00B41227" w:rsidP="00B41227">
      <w:pPr>
        <w:pStyle w:val="References"/>
        <w:rPr>
          <w:sz w:val="22"/>
          <w:szCs w:val="22"/>
          <w:lang w:val="en-GB" w:eastAsia="zh-CN"/>
        </w:rPr>
      </w:pPr>
      <w:r w:rsidRPr="00B41227">
        <w:rPr>
          <w:sz w:val="22"/>
          <w:szCs w:val="22"/>
          <w:lang w:val="en-GB" w:eastAsia="zh-CN"/>
        </w:rPr>
        <w:t>R1-1813522, “On Sidelink Resource Allocation”, Nokia.</w:t>
      </w:r>
    </w:p>
    <w:p w14:paraId="44A50B6A" w14:textId="77777777" w:rsidR="00B41227" w:rsidRPr="00B41227" w:rsidRDefault="00B41227" w:rsidP="00B41227">
      <w:pPr>
        <w:pStyle w:val="References"/>
        <w:rPr>
          <w:sz w:val="22"/>
          <w:szCs w:val="22"/>
          <w:lang w:val="en-GB" w:eastAsia="zh-CN"/>
        </w:rPr>
      </w:pPr>
      <w:r w:rsidRPr="00B41227">
        <w:rPr>
          <w:sz w:val="22"/>
          <w:szCs w:val="22"/>
          <w:lang w:val="en-GB" w:eastAsia="zh-CN"/>
        </w:rPr>
        <w:t>R1-1813641, “On Mode-2 Resource Allocation for NR Sidelink”, Ericsson.</w:t>
      </w:r>
    </w:p>
    <w:p w14:paraId="29DFA843" w14:textId="500E0D84" w:rsidR="00B41227" w:rsidRPr="00B41227" w:rsidRDefault="00B41227" w:rsidP="00B41227">
      <w:pPr>
        <w:pStyle w:val="References"/>
        <w:rPr>
          <w:sz w:val="22"/>
          <w:szCs w:val="22"/>
          <w:lang w:val="en-GB" w:eastAsia="zh-CN"/>
        </w:rPr>
      </w:pPr>
      <w:r w:rsidRPr="00B41227">
        <w:rPr>
          <w:sz w:val="22"/>
          <w:szCs w:val="22"/>
          <w:lang w:val="en-GB" w:eastAsia="zh-CN"/>
        </w:rPr>
        <w:t>R1-1812491, “Resource Allocation Schemes for NR V2X Sidelink Communication”, Intel.</w:t>
      </w:r>
    </w:p>
    <w:p w14:paraId="0B8206CC" w14:textId="6F49E91F" w:rsidR="00EB733C" w:rsidRDefault="00B41227" w:rsidP="00B41227">
      <w:pPr>
        <w:pStyle w:val="References"/>
        <w:rPr>
          <w:sz w:val="22"/>
          <w:szCs w:val="22"/>
          <w:lang w:val="en-GB" w:eastAsia="zh-CN"/>
        </w:rPr>
      </w:pPr>
      <w:r w:rsidRPr="00B41227">
        <w:rPr>
          <w:sz w:val="22"/>
          <w:szCs w:val="22"/>
          <w:lang w:val="en-GB" w:eastAsia="zh-CN"/>
        </w:rPr>
        <w:t>R1-1813424, “Sidelink Resource Alloca</w:t>
      </w:r>
      <w:r>
        <w:rPr>
          <w:sz w:val="22"/>
          <w:szCs w:val="22"/>
          <w:lang w:val="en-GB" w:eastAsia="zh-CN"/>
        </w:rPr>
        <w:t xml:space="preserve">tion Mechanism for NR V2X”, </w:t>
      </w:r>
      <w:r w:rsidR="00724C18">
        <w:rPr>
          <w:sz w:val="22"/>
          <w:szCs w:val="22"/>
          <w:lang w:val="en-GB" w:eastAsia="zh-CN"/>
        </w:rPr>
        <w:t>Qualcomm</w:t>
      </w:r>
      <w:r>
        <w:rPr>
          <w:sz w:val="22"/>
          <w:szCs w:val="22"/>
          <w:lang w:val="en-GB" w:eastAsia="zh-CN"/>
        </w:rPr>
        <w:t>.</w:t>
      </w:r>
    </w:p>
    <w:p w14:paraId="7B70B0CC" w14:textId="52DF2623" w:rsidR="0091747D" w:rsidRDefault="0091747D" w:rsidP="0091747D">
      <w:pPr>
        <w:pStyle w:val="References"/>
        <w:rPr>
          <w:sz w:val="22"/>
          <w:szCs w:val="22"/>
          <w:lang w:val="en-GB" w:eastAsia="zh-CN"/>
        </w:rPr>
      </w:pPr>
      <w:r w:rsidRPr="0091747D">
        <w:rPr>
          <w:sz w:val="22"/>
          <w:szCs w:val="22"/>
          <w:lang w:val="en-GB" w:eastAsia="zh-CN"/>
        </w:rPr>
        <w:t>R1-1810140, “Sidelink resource allocation mechanism for NR V2X”, Huawei.</w:t>
      </w:r>
    </w:p>
    <w:p w14:paraId="2BAB567B" w14:textId="77777777" w:rsidR="0086693E" w:rsidRDefault="0086693E" w:rsidP="0086693E">
      <w:pPr>
        <w:pStyle w:val="References"/>
        <w:rPr>
          <w:sz w:val="22"/>
          <w:szCs w:val="22"/>
          <w:lang w:val="en-GB" w:eastAsia="zh-CN"/>
        </w:rPr>
      </w:pPr>
      <w:r w:rsidRPr="0091747D">
        <w:rPr>
          <w:sz w:val="22"/>
          <w:szCs w:val="22"/>
          <w:lang w:val="en-GB" w:eastAsia="zh-CN"/>
        </w:rPr>
        <w:t>R1-1</w:t>
      </w:r>
      <w:r>
        <w:rPr>
          <w:sz w:val="22"/>
          <w:szCs w:val="22"/>
          <w:lang w:val="en-GB" w:eastAsia="zh-CN"/>
        </w:rPr>
        <w:t>901540</w:t>
      </w:r>
      <w:r w:rsidRPr="0091747D">
        <w:rPr>
          <w:sz w:val="22"/>
          <w:szCs w:val="22"/>
          <w:lang w:val="en-GB" w:eastAsia="zh-CN"/>
        </w:rPr>
        <w:t xml:space="preserve">, “Sidelink resource allocation </w:t>
      </w:r>
      <w:r>
        <w:rPr>
          <w:sz w:val="22"/>
          <w:szCs w:val="22"/>
          <w:lang w:val="en-GB" w:eastAsia="zh-CN"/>
        </w:rPr>
        <w:t>mode 2</w:t>
      </w:r>
      <w:r w:rsidRPr="0091747D">
        <w:rPr>
          <w:sz w:val="22"/>
          <w:szCs w:val="22"/>
          <w:lang w:val="en-GB" w:eastAsia="zh-CN"/>
        </w:rPr>
        <w:t>”, Huawei.</w:t>
      </w:r>
    </w:p>
    <w:p w14:paraId="5ED1E037" w14:textId="0B65F7D4" w:rsidR="00C868A2" w:rsidRPr="00C868A2" w:rsidRDefault="00C868A2" w:rsidP="00C868A2">
      <w:pPr>
        <w:pStyle w:val="References"/>
        <w:rPr>
          <w:sz w:val="22"/>
          <w:szCs w:val="22"/>
          <w:lang w:val="en-GB" w:eastAsia="zh-CN"/>
        </w:rPr>
      </w:pPr>
      <w:r w:rsidRPr="00C868A2">
        <w:rPr>
          <w:sz w:val="22"/>
          <w:szCs w:val="22"/>
          <w:lang w:val="en-GB" w:eastAsia="zh-CN"/>
        </w:rPr>
        <w:t xml:space="preserve">R1-1904796, “Discussion on NR sidelink mode 2 resource allocation”, </w:t>
      </w:r>
      <w:r>
        <w:rPr>
          <w:sz w:val="22"/>
          <w:szCs w:val="22"/>
          <w:lang w:val="en-GB" w:eastAsia="zh-CN"/>
        </w:rPr>
        <w:t>Spreadtrum</w:t>
      </w:r>
      <w:r w:rsidRPr="00C868A2">
        <w:rPr>
          <w:sz w:val="22"/>
          <w:szCs w:val="22"/>
          <w:lang w:val="en-GB" w:eastAsia="zh-CN"/>
        </w:rPr>
        <w:t>.</w:t>
      </w:r>
    </w:p>
    <w:p w14:paraId="663573E0" w14:textId="77777777" w:rsidR="0086693E" w:rsidRPr="0091747D" w:rsidRDefault="0086693E" w:rsidP="0086693E">
      <w:pPr>
        <w:pStyle w:val="References"/>
        <w:numPr>
          <w:ilvl w:val="0"/>
          <w:numId w:val="0"/>
        </w:numPr>
        <w:ind w:left="360"/>
        <w:rPr>
          <w:sz w:val="22"/>
          <w:szCs w:val="22"/>
          <w:lang w:val="en-GB" w:eastAsia="zh-CN"/>
        </w:rPr>
      </w:pPr>
    </w:p>
    <w:p w14:paraId="3FEAEC47" w14:textId="77777777" w:rsidR="00C06A38" w:rsidRDefault="00C06A38" w:rsidP="00C06A38">
      <w:pPr>
        <w:pStyle w:val="References"/>
        <w:numPr>
          <w:ilvl w:val="0"/>
          <w:numId w:val="0"/>
        </w:numPr>
        <w:ind w:left="360" w:hanging="360"/>
        <w:jc w:val="both"/>
        <w:rPr>
          <w:sz w:val="22"/>
          <w:szCs w:val="22"/>
          <w:lang w:val="en-GB" w:eastAsia="zh-CN"/>
        </w:rPr>
      </w:pPr>
    </w:p>
    <w:p w14:paraId="7BC74F7A" w14:textId="098C724E" w:rsidR="00DD06E3" w:rsidRDefault="00DD06E3" w:rsidP="00DD06E3">
      <w:pPr>
        <w:pStyle w:val="1"/>
        <w:rPr>
          <w:lang w:eastAsia="zh-CN"/>
        </w:rPr>
      </w:pPr>
      <w:r w:rsidRPr="00121C54">
        <w:rPr>
          <w:lang w:eastAsia="zh-CN"/>
        </w:rPr>
        <w:t>Appendix</w:t>
      </w:r>
      <w:r>
        <w:rPr>
          <w:lang w:eastAsia="zh-CN"/>
        </w:rPr>
        <w:t xml:space="preserve">: Agreements on NR sidelink mode </w:t>
      </w:r>
      <w:r w:rsidR="00114C52">
        <w:rPr>
          <w:lang w:eastAsia="zh-CN"/>
        </w:rPr>
        <w:t>2</w:t>
      </w:r>
      <w:r>
        <w:rPr>
          <w:lang w:eastAsia="zh-CN"/>
        </w:rPr>
        <w:t xml:space="preserve"> resource allocation</w:t>
      </w:r>
    </w:p>
    <w:p w14:paraId="31FC530D" w14:textId="58238A6F" w:rsidR="00C06A38" w:rsidRPr="00273B5D" w:rsidRDefault="00C06A38" w:rsidP="0003310E">
      <w:pPr>
        <w:autoSpaceDE/>
        <w:autoSpaceDN/>
        <w:adjustRightInd/>
        <w:snapToGrid/>
        <w:spacing w:after="0"/>
        <w:jc w:val="left"/>
      </w:pPr>
      <w:r w:rsidRPr="00273B5D">
        <w:rPr>
          <w:highlight w:val="green"/>
          <w:lang w:val="en-GB"/>
        </w:rPr>
        <w:t>Agreements</w:t>
      </w:r>
      <w:r>
        <w:rPr>
          <w:highlight w:val="green"/>
          <w:lang w:val="en-GB"/>
        </w:rPr>
        <w:t>(94bis)</w:t>
      </w:r>
      <w:r w:rsidRPr="00273B5D">
        <w:rPr>
          <w:highlight w:val="green"/>
          <w:lang w:val="en-GB"/>
        </w:rPr>
        <w:t>:</w:t>
      </w:r>
    </w:p>
    <w:p w14:paraId="380AD6DD" w14:textId="77777777" w:rsidR="00C06A38" w:rsidRPr="00273B5D" w:rsidRDefault="00C06A38" w:rsidP="004F123D">
      <w:pPr>
        <w:widowControl w:val="0"/>
        <w:numPr>
          <w:ilvl w:val="0"/>
          <w:numId w:val="13"/>
        </w:numPr>
        <w:autoSpaceDE/>
        <w:autoSpaceDN/>
        <w:adjustRightInd/>
        <w:snapToGrid/>
        <w:spacing w:after="0"/>
      </w:pPr>
      <w:r w:rsidRPr="00273B5D">
        <w:t>Sidelink sensing and resource selection procedures are studied for Mode-2(a)</w:t>
      </w:r>
    </w:p>
    <w:p w14:paraId="12E1BE85" w14:textId="77777777" w:rsidR="00C06A38" w:rsidRPr="00273B5D" w:rsidRDefault="00C06A38" w:rsidP="004F123D">
      <w:pPr>
        <w:widowControl w:val="0"/>
        <w:numPr>
          <w:ilvl w:val="1"/>
          <w:numId w:val="13"/>
        </w:numPr>
        <w:autoSpaceDE/>
        <w:autoSpaceDN/>
        <w:adjustRightInd/>
        <w:snapToGrid/>
        <w:spacing w:after="0"/>
      </w:pPr>
      <w:r w:rsidRPr="00273B5D">
        <w:t>The following techniques are studied to identify occupied sidelink resources</w:t>
      </w:r>
    </w:p>
    <w:p w14:paraId="7956ACCF" w14:textId="77777777" w:rsidR="00C06A38" w:rsidRPr="00273B5D" w:rsidRDefault="00C06A38" w:rsidP="004F123D">
      <w:pPr>
        <w:widowControl w:val="0"/>
        <w:numPr>
          <w:ilvl w:val="2"/>
          <w:numId w:val="13"/>
        </w:numPr>
        <w:autoSpaceDE/>
        <w:autoSpaceDN/>
        <w:adjustRightInd/>
        <w:snapToGrid/>
        <w:spacing w:after="0"/>
      </w:pPr>
      <w:r w:rsidRPr="00273B5D">
        <w:t>decoding of sidelink control channel transmissions</w:t>
      </w:r>
    </w:p>
    <w:p w14:paraId="0D307FC2" w14:textId="77777777" w:rsidR="00C06A38" w:rsidRPr="00273B5D" w:rsidRDefault="00C06A38" w:rsidP="004F123D">
      <w:pPr>
        <w:widowControl w:val="0"/>
        <w:numPr>
          <w:ilvl w:val="2"/>
          <w:numId w:val="13"/>
        </w:numPr>
        <w:autoSpaceDE/>
        <w:autoSpaceDN/>
        <w:adjustRightInd/>
        <w:snapToGrid/>
        <w:spacing w:after="0"/>
      </w:pPr>
      <w:r w:rsidRPr="00273B5D">
        <w:t>sidelink measurements</w:t>
      </w:r>
    </w:p>
    <w:p w14:paraId="18A1E103" w14:textId="77777777" w:rsidR="00C06A38" w:rsidRPr="00273B5D" w:rsidRDefault="00C06A38" w:rsidP="004F123D">
      <w:pPr>
        <w:widowControl w:val="0"/>
        <w:numPr>
          <w:ilvl w:val="2"/>
          <w:numId w:val="13"/>
        </w:numPr>
        <w:autoSpaceDE/>
        <w:autoSpaceDN/>
        <w:adjustRightInd/>
        <w:snapToGrid/>
        <w:spacing w:after="0"/>
      </w:pPr>
      <w:r w:rsidRPr="00273B5D">
        <w:t>detection of sidelink transmissions</w:t>
      </w:r>
    </w:p>
    <w:p w14:paraId="1541F806" w14:textId="77777777" w:rsidR="00C06A38" w:rsidRPr="00273B5D" w:rsidRDefault="00C06A38" w:rsidP="004F123D">
      <w:pPr>
        <w:widowControl w:val="0"/>
        <w:numPr>
          <w:ilvl w:val="2"/>
          <w:numId w:val="13"/>
        </w:numPr>
        <w:autoSpaceDE/>
        <w:autoSpaceDN/>
        <w:adjustRightInd/>
        <w:snapToGrid/>
        <w:spacing w:after="0"/>
      </w:pPr>
      <w:r w:rsidRPr="00273B5D">
        <w:lastRenderedPageBreak/>
        <w:t>other options are not precluded, including combination of the above options</w:t>
      </w:r>
    </w:p>
    <w:p w14:paraId="1ED4C00B" w14:textId="77777777" w:rsidR="00C06A38" w:rsidRPr="00273B5D" w:rsidRDefault="00C06A38" w:rsidP="004F123D">
      <w:pPr>
        <w:widowControl w:val="0"/>
        <w:numPr>
          <w:ilvl w:val="1"/>
          <w:numId w:val="13"/>
        </w:numPr>
        <w:autoSpaceDE/>
        <w:autoSpaceDN/>
        <w:adjustRightInd/>
        <w:snapToGrid/>
        <w:spacing w:after="0"/>
      </w:pPr>
      <w:r w:rsidRPr="00273B5D">
        <w:t>The following aspects are studied for sidelink resource selection</w:t>
      </w:r>
    </w:p>
    <w:p w14:paraId="62D832DF" w14:textId="77777777" w:rsidR="00C06A38" w:rsidRPr="00273B5D" w:rsidRDefault="00C06A38" w:rsidP="004F123D">
      <w:pPr>
        <w:widowControl w:val="0"/>
        <w:numPr>
          <w:ilvl w:val="2"/>
          <w:numId w:val="13"/>
        </w:numPr>
        <w:autoSpaceDE/>
        <w:autoSpaceDN/>
        <w:adjustRightInd/>
        <w:snapToGrid/>
        <w:spacing w:after="0"/>
      </w:pPr>
      <w:r w:rsidRPr="00273B5D">
        <w:t>how a UE selects resource for PSCCH and PSSCH transmission (or other sidelink physical channel/signal, if it is introduced)</w:t>
      </w:r>
    </w:p>
    <w:p w14:paraId="1B247CCA" w14:textId="77777777" w:rsidR="00C06A38" w:rsidRPr="00273B5D" w:rsidRDefault="00C06A38" w:rsidP="004F123D">
      <w:pPr>
        <w:widowControl w:val="0"/>
        <w:numPr>
          <w:ilvl w:val="2"/>
          <w:numId w:val="13"/>
        </w:numPr>
        <w:autoSpaceDE/>
        <w:autoSpaceDN/>
        <w:adjustRightInd/>
        <w:snapToGrid/>
        <w:spacing w:after="0"/>
      </w:pPr>
      <w:r w:rsidRPr="00273B5D">
        <w:t>which information is used by UE for resource selection procedure</w:t>
      </w:r>
    </w:p>
    <w:p w14:paraId="4F9DFB92" w14:textId="77777777" w:rsidR="00C06A38" w:rsidRPr="00C06A38" w:rsidRDefault="00C06A38" w:rsidP="00C06A38">
      <w:pPr>
        <w:rPr>
          <w:highlight w:val="green"/>
        </w:rPr>
      </w:pPr>
      <w:r w:rsidRPr="00C06A38">
        <w:rPr>
          <w:highlight w:val="green"/>
        </w:rPr>
        <w:t>Agreements(95):</w:t>
      </w:r>
    </w:p>
    <w:p w14:paraId="7AC8FF4E" w14:textId="77777777" w:rsidR="00C06A38" w:rsidRPr="00EF5325" w:rsidRDefault="00C06A38" w:rsidP="004F123D">
      <w:pPr>
        <w:pStyle w:val="a7"/>
        <w:widowControl w:val="0"/>
        <w:numPr>
          <w:ilvl w:val="0"/>
          <w:numId w:val="12"/>
        </w:numPr>
        <w:autoSpaceDE/>
        <w:autoSpaceDN/>
        <w:adjustRightInd/>
        <w:snapToGrid/>
        <w:spacing w:after="0"/>
        <w:ind w:firstLine="440"/>
      </w:pPr>
      <w:r w:rsidRPr="00EF5325">
        <w:t>Sensing procedure is defined as SCI decoding from other UEs and/or sidelink measurements</w:t>
      </w:r>
    </w:p>
    <w:p w14:paraId="0BF7496D"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FFS information extracted from SCI decoding</w:t>
      </w:r>
    </w:p>
    <w:p w14:paraId="28C89844"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FFS sidelink measurements used</w:t>
      </w:r>
    </w:p>
    <w:p w14:paraId="32862EFD"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FFS UE behavior and timescale of sensing procedure</w:t>
      </w:r>
    </w:p>
    <w:p w14:paraId="60C561EC"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Note: It is up to further discussion whether SFCI is to be used in sensing procedure</w:t>
      </w:r>
    </w:p>
    <w:p w14:paraId="0F4A758D"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Note: Sensing procedure can be discussed in the context of other modes</w:t>
      </w:r>
    </w:p>
    <w:p w14:paraId="368C5B65" w14:textId="77777777" w:rsidR="00C06A38" w:rsidRPr="00EF5325" w:rsidRDefault="00C06A38" w:rsidP="004F123D">
      <w:pPr>
        <w:pStyle w:val="a7"/>
        <w:widowControl w:val="0"/>
        <w:numPr>
          <w:ilvl w:val="0"/>
          <w:numId w:val="12"/>
        </w:numPr>
        <w:autoSpaceDE/>
        <w:autoSpaceDN/>
        <w:adjustRightInd/>
        <w:snapToGrid/>
        <w:spacing w:after="0"/>
        <w:ind w:firstLine="440"/>
      </w:pPr>
      <w:r w:rsidRPr="00EF5325">
        <w:t>Resource (re)-selection procedure uses results of sensing procedure to determine resource(s) for sidelink transmission</w:t>
      </w:r>
    </w:p>
    <w:p w14:paraId="419AFBDF"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FFS timescale and conditions for resource selection or re-selection</w:t>
      </w:r>
    </w:p>
    <w:p w14:paraId="71BD6D1B"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FFS resource selection / re-selection details for PSCCH and PSSCH transmissions</w:t>
      </w:r>
    </w:p>
    <w:p w14:paraId="0B0F8F83"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FFS details for PSFCH (e.g. whether resource (re)-selection procedure based on sensing is used or there is a dependency/association b/w PSCCH/PSSCH and PSFCH resource)</w:t>
      </w:r>
    </w:p>
    <w:p w14:paraId="6F013AE0"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FFS impact of sidelink QoS attributes on resource selection / re-selection procedure</w:t>
      </w:r>
    </w:p>
    <w:p w14:paraId="1D3C9C9D" w14:textId="77777777" w:rsidR="00C06A38" w:rsidRPr="00EF5325" w:rsidRDefault="00C06A38" w:rsidP="004F123D">
      <w:pPr>
        <w:pStyle w:val="a7"/>
        <w:widowControl w:val="0"/>
        <w:numPr>
          <w:ilvl w:val="0"/>
          <w:numId w:val="12"/>
        </w:numPr>
        <w:autoSpaceDE/>
        <w:autoSpaceDN/>
        <w:adjustRightInd/>
        <w:snapToGrid/>
        <w:spacing w:after="0"/>
        <w:ind w:firstLine="440"/>
      </w:pPr>
      <w:r w:rsidRPr="00EF5325">
        <w:t>For Mode-2(a), the following schemes for resource selection are evaluated, including</w:t>
      </w:r>
    </w:p>
    <w:p w14:paraId="3950E29E"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 xml:space="preserve">Semi-persistent scheme: resource(s) are selected for multiple transmissions of different TBs </w:t>
      </w:r>
    </w:p>
    <w:p w14:paraId="6F1287FC"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Dynamic scheme: resource(s) are selected for each TB transmission</w:t>
      </w:r>
    </w:p>
    <w:p w14:paraId="79565554" w14:textId="77777777" w:rsidR="00C06A38" w:rsidRPr="00804757" w:rsidRDefault="00C06A38" w:rsidP="00C06A38">
      <w:r w:rsidRPr="00C06A38">
        <w:rPr>
          <w:highlight w:val="green"/>
          <w:lang w:val="en-GB"/>
        </w:rPr>
        <w:t>Agreements(1901AH):</w:t>
      </w:r>
    </w:p>
    <w:p w14:paraId="0014630B" w14:textId="77777777" w:rsidR="00C06A38" w:rsidRPr="00804757" w:rsidRDefault="00C06A38" w:rsidP="004F123D">
      <w:pPr>
        <w:pStyle w:val="a7"/>
        <w:widowControl w:val="0"/>
        <w:numPr>
          <w:ilvl w:val="0"/>
          <w:numId w:val="8"/>
        </w:numPr>
        <w:autoSpaceDE/>
        <w:autoSpaceDN/>
        <w:adjustRightInd/>
        <w:snapToGrid/>
        <w:spacing w:after="0"/>
        <w:ind w:firstLine="440"/>
      </w:pPr>
      <w:r w:rsidRPr="00804757">
        <w:t xml:space="preserve">Mode-2 supports the sensing and resource (re)-selection procedures according to the previously agreed definitions. </w:t>
      </w:r>
    </w:p>
    <w:p w14:paraId="29284349" w14:textId="77777777" w:rsidR="00C06A38" w:rsidRPr="00804757" w:rsidRDefault="00C06A38" w:rsidP="004F123D">
      <w:pPr>
        <w:pStyle w:val="a7"/>
        <w:widowControl w:val="0"/>
        <w:numPr>
          <w:ilvl w:val="2"/>
          <w:numId w:val="8"/>
        </w:numPr>
        <w:autoSpaceDE/>
        <w:autoSpaceDN/>
        <w:adjustRightInd/>
        <w:snapToGrid/>
        <w:spacing w:after="0"/>
        <w:ind w:firstLine="440"/>
      </w:pPr>
      <w:r w:rsidRPr="00804757">
        <w:t>FFS resource granularity for sensing &amp; resource (re)-selection, e.g., PRB(s), slots, resource patterns (when applicable), etc.</w:t>
      </w:r>
    </w:p>
    <w:p w14:paraId="08AA1A65" w14:textId="77777777" w:rsidR="00C06A38" w:rsidRDefault="00C06A38" w:rsidP="004F123D">
      <w:pPr>
        <w:pStyle w:val="a7"/>
        <w:widowControl w:val="0"/>
        <w:numPr>
          <w:ilvl w:val="2"/>
          <w:numId w:val="8"/>
        </w:numPr>
        <w:autoSpaceDE/>
        <w:autoSpaceDN/>
        <w:adjustRightInd/>
        <w:snapToGrid/>
        <w:spacing w:after="0"/>
        <w:ind w:firstLine="440"/>
      </w:pPr>
      <w:r w:rsidRPr="00804757">
        <w:t>FFS detailed conditions when these procedures can apply</w:t>
      </w:r>
    </w:p>
    <w:p w14:paraId="21E7F59B" w14:textId="77777777" w:rsidR="00C06A38" w:rsidRPr="00E90AD8" w:rsidRDefault="00C06A38" w:rsidP="00C06A38">
      <w:r w:rsidRPr="00C06A38">
        <w:rPr>
          <w:highlight w:val="green"/>
        </w:rPr>
        <w:t>Agreements(1901AH):</w:t>
      </w:r>
    </w:p>
    <w:p w14:paraId="5AC6020A" w14:textId="77777777" w:rsidR="00C06A38" w:rsidRPr="00E90AD8" w:rsidRDefault="00C06A38" w:rsidP="004F123D">
      <w:pPr>
        <w:pStyle w:val="a7"/>
        <w:widowControl w:val="0"/>
        <w:numPr>
          <w:ilvl w:val="0"/>
          <w:numId w:val="6"/>
        </w:numPr>
        <w:autoSpaceDE/>
        <w:autoSpaceDN/>
        <w:adjustRightInd/>
        <w:snapToGrid/>
        <w:spacing w:after="0"/>
        <w:ind w:firstLine="440"/>
      </w:pPr>
      <w:r w:rsidRPr="00E90AD8">
        <w:t>Sub-channel based resource allocation is supported for PSSCH</w:t>
      </w:r>
    </w:p>
    <w:p w14:paraId="79492574" w14:textId="77777777" w:rsidR="00C06A38" w:rsidRPr="00E90AD8" w:rsidRDefault="00C06A38" w:rsidP="004F123D">
      <w:pPr>
        <w:pStyle w:val="a7"/>
        <w:widowControl w:val="0"/>
        <w:numPr>
          <w:ilvl w:val="1"/>
          <w:numId w:val="6"/>
        </w:numPr>
        <w:autoSpaceDE/>
        <w:autoSpaceDN/>
        <w:adjustRightInd/>
        <w:snapToGrid/>
        <w:spacing w:after="0"/>
        <w:ind w:firstLine="440"/>
      </w:pPr>
      <w:r w:rsidRPr="00E90AD8">
        <w:t>FFS details for sub-channels</w:t>
      </w:r>
    </w:p>
    <w:p w14:paraId="062EBB98" w14:textId="77777777" w:rsidR="00C06A38" w:rsidRDefault="00C06A38" w:rsidP="004F123D">
      <w:pPr>
        <w:pStyle w:val="a7"/>
        <w:widowControl w:val="0"/>
        <w:numPr>
          <w:ilvl w:val="1"/>
          <w:numId w:val="6"/>
        </w:numPr>
        <w:autoSpaceDE/>
        <w:autoSpaceDN/>
        <w:adjustRightInd/>
        <w:snapToGrid/>
        <w:spacing w:after="0"/>
        <w:ind w:firstLine="440"/>
      </w:pPr>
      <w:r w:rsidRPr="00E90AD8">
        <w:t>FFS other use cases for sub-channel (e.g., measurement, interaction with PSCCH, etc.)</w:t>
      </w:r>
    </w:p>
    <w:p w14:paraId="49DF71C9" w14:textId="77777777" w:rsidR="00C06A38" w:rsidRPr="00804757" w:rsidRDefault="00C06A38" w:rsidP="00C06A38">
      <w:r w:rsidRPr="00C06A38">
        <w:rPr>
          <w:highlight w:val="green"/>
        </w:rPr>
        <w:t>Agreements(1901AH)</w:t>
      </w:r>
      <w:r w:rsidRPr="00C06A38">
        <w:rPr>
          <w:b/>
          <w:bCs/>
          <w:highlight w:val="green"/>
        </w:rPr>
        <w:t>:</w:t>
      </w:r>
    </w:p>
    <w:p w14:paraId="1C1D155F" w14:textId="77777777" w:rsidR="00C06A38" w:rsidRPr="00804757" w:rsidRDefault="00C06A38" w:rsidP="004F123D">
      <w:pPr>
        <w:pStyle w:val="a7"/>
        <w:widowControl w:val="0"/>
        <w:numPr>
          <w:ilvl w:val="0"/>
          <w:numId w:val="7"/>
        </w:numPr>
        <w:autoSpaceDE/>
        <w:autoSpaceDN/>
        <w:adjustRightInd/>
        <w:snapToGrid/>
        <w:spacing w:after="0"/>
        <w:ind w:firstLine="440"/>
      </w:pPr>
      <w:r w:rsidRPr="00804757">
        <w:rPr>
          <w:lang w:val="en-GB"/>
        </w:rPr>
        <w:t xml:space="preserve">SCI decoding applied during sensing procedure provides at least information on sidelink resources indicated by the UE transmitting the SCI </w:t>
      </w:r>
    </w:p>
    <w:p w14:paraId="56F3EF98" w14:textId="77777777" w:rsidR="00C06A38" w:rsidRDefault="00C06A38" w:rsidP="00C06A38">
      <w:pPr>
        <w:widowControl w:val="0"/>
        <w:autoSpaceDE/>
        <w:autoSpaceDN/>
        <w:adjustRightInd/>
        <w:snapToGrid/>
        <w:spacing w:after="0"/>
      </w:pPr>
    </w:p>
    <w:p w14:paraId="0E98F5FC" w14:textId="77777777" w:rsidR="00C06A38" w:rsidRPr="00C357CF" w:rsidRDefault="00C06A38" w:rsidP="00C06A38">
      <w:r w:rsidRPr="00C357CF">
        <w:rPr>
          <w:highlight w:val="green"/>
        </w:rPr>
        <w:t>Agreements</w:t>
      </w:r>
      <w:r>
        <w:rPr>
          <w:highlight w:val="green"/>
        </w:rPr>
        <w:t>(96)</w:t>
      </w:r>
      <w:r w:rsidRPr="00C357CF">
        <w:rPr>
          <w:highlight w:val="green"/>
        </w:rPr>
        <w:t>:</w:t>
      </w:r>
    </w:p>
    <w:p w14:paraId="1D217122" w14:textId="04F49D65" w:rsidR="00C06A38" w:rsidRPr="00C357CF" w:rsidRDefault="00C06A38" w:rsidP="004F123D">
      <w:pPr>
        <w:widowControl w:val="0"/>
        <w:numPr>
          <w:ilvl w:val="0"/>
          <w:numId w:val="9"/>
        </w:numPr>
        <w:autoSpaceDE/>
        <w:autoSpaceDN/>
        <w:adjustRightInd/>
        <w:snapToGrid/>
        <w:spacing w:after="0"/>
      </w:pPr>
      <w:r w:rsidRPr="00C357CF">
        <w:t>Blind retransmissions of a TB are supported for SL by NR-V2X</w:t>
      </w:r>
    </w:p>
    <w:p w14:paraId="26FDDBC0" w14:textId="77777777" w:rsidR="00C06A38" w:rsidRPr="00C357CF" w:rsidRDefault="00C06A38" w:rsidP="004F123D">
      <w:pPr>
        <w:widowControl w:val="0"/>
        <w:numPr>
          <w:ilvl w:val="1"/>
          <w:numId w:val="9"/>
        </w:numPr>
        <w:autoSpaceDE/>
        <w:autoSpaceDN/>
        <w:adjustRightInd/>
        <w:snapToGrid/>
        <w:spacing w:after="0"/>
      </w:pPr>
      <w:r w:rsidRPr="00C357CF">
        <w:t>Details are for the WI phase</w:t>
      </w:r>
    </w:p>
    <w:p w14:paraId="73E429A4" w14:textId="77777777" w:rsidR="00C06A38" w:rsidRPr="008F28E5" w:rsidRDefault="00C06A38" w:rsidP="00C06A38">
      <w:r w:rsidRPr="008F28E5">
        <w:rPr>
          <w:highlight w:val="green"/>
        </w:rPr>
        <w:t>Agreements</w:t>
      </w:r>
      <w:r>
        <w:rPr>
          <w:highlight w:val="green"/>
        </w:rPr>
        <w:t>(96)</w:t>
      </w:r>
      <w:r w:rsidRPr="008F28E5">
        <w:rPr>
          <w:highlight w:val="green"/>
        </w:rPr>
        <w:t>:</w:t>
      </w:r>
    </w:p>
    <w:p w14:paraId="131E7111" w14:textId="77777777" w:rsidR="00C06A38" w:rsidRPr="008F28E5" w:rsidRDefault="00C06A38" w:rsidP="004F123D">
      <w:pPr>
        <w:widowControl w:val="0"/>
        <w:numPr>
          <w:ilvl w:val="0"/>
          <w:numId w:val="10"/>
        </w:numPr>
        <w:autoSpaceDE/>
        <w:autoSpaceDN/>
        <w:adjustRightInd/>
        <w:snapToGrid/>
        <w:spacing w:after="0"/>
      </w:pPr>
      <w:r w:rsidRPr="008F28E5">
        <w:t>NR V2X Mode-2 supports reservation of sidelink resources at least for blind retransmission of a TB</w:t>
      </w:r>
    </w:p>
    <w:p w14:paraId="11E44FA7" w14:textId="77777777" w:rsidR="00C06A38" w:rsidRPr="008F28E5" w:rsidRDefault="00C06A38" w:rsidP="004F123D">
      <w:pPr>
        <w:widowControl w:val="0"/>
        <w:numPr>
          <w:ilvl w:val="1"/>
          <w:numId w:val="10"/>
        </w:numPr>
        <w:autoSpaceDE/>
        <w:autoSpaceDN/>
        <w:adjustRightInd/>
        <w:snapToGrid/>
        <w:spacing w:after="0"/>
      </w:pPr>
      <w:r w:rsidRPr="008F28E5">
        <w:t>Whether reservation is supported for initial transmission of a TB is to be discussed in the WI phase</w:t>
      </w:r>
    </w:p>
    <w:p w14:paraId="7ED06F2A" w14:textId="77777777" w:rsidR="00C06A38" w:rsidRPr="008F28E5" w:rsidRDefault="00C06A38" w:rsidP="004F123D">
      <w:pPr>
        <w:widowControl w:val="0"/>
        <w:numPr>
          <w:ilvl w:val="1"/>
          <w:numId w:val="10"/>
        </w:numPr>
        <w:autoSpaceDE/>
        <w:autoSpaceDN/>
        <w:adjustRightInd/>
        <w:snapToGrid/>
        <w:spacing w:after="0"/>
      </w:pPr>
      <w:r w:rsidRPr="008F28E5">
        <w:t>Whether reservation is supported for potential retransmissions based on HARQ feedback is for the WI phase </w:t>
      </w:r>
    </w:p>
    <w:p w14:paraId="16C00B50" w14:textId="77777777" w:rsidR="00C06A38" w:rsidRPr="008F28E5" w:rsidRDefault="00C06A38" w:rsidP="00C06A38">
      <w:r w:rsidRPr="00C06A38">
        <w:rPr>
          <w:highlight w:val="green"/>
        </w:rPr>
        <w:t>Agreements(96):</w:t>
      </w:r>
    </w:p>
    <w:p w14:paraId="607EBAB3" w14:textId="77777777" w:rsidR="00C06A38" w:rsidRPr="008F28E5" w:rsidRDefault="00C06A38" w:rsidP="004F123D">
      <w:pPr>
        <w:pStyle w:val="a7"/>
        <w:widowControl w:val="0"/>
        <w:numPr>
          <w:ilvl w:val="0"/>
          <w:numId w:val="11"/>
        </w:numPr>
        <w:autoSpaceDE/>
        <w:autoSpaceDN/>
        <w:adjustRightInd/>
        <w:snapToGrid/>
        <w:spacing w:after="0"/>
        <w:ind w:firstLine="440"/>
      </w:pPr>
      <w:r w:rsidRPr="008F28E5">
        <w:t>Mode-2 sensing procedure utilizes the following sidelink measurement</w:t>
      </w:r>
    </w:p>
    <w:p w14:paraId="78CD5F88" w14:textId="77777777" w:rsidR="00C06A38" w:rsidRPr="008F28E5" w:rsidRDefault="00C06A38" w:rsidP="004F123D">
      <w:pPr>
        <w:pStyle w:val="a7"/>
        <w:widowControl w:val="0"/>
        <w:numPr>
          <w:ilvl w:val="1"/>
          <w:numId w:val="11"/>
        </w:numPr>
        <w:autoSpaceDE/>
        <w:autoSpaceDN/>
        <w:adjustRightInd/>
        <w:snapToGrid/>
        <w:spacing w:after="0"/>
        <w:ind w:firstLine="440"/>
      </w:pPr>
      <w:r w:rsidRPr="008F28E5">
        <w:t>L1 SL-RSRP based on sidelink DMRS when the corresponding SCI is decoded</w:t>
      </w:r>
    </w:p>
    <w:p w14:paraId="79D6E3EE" w14:textId="77777777" w:rsidR="00C06A38" w:rsidRPr="008F28E5" w:rsidRDefault="00C06A38" w:rsidP="004F123D">
      <w:pPr>
        <w:pStyle w:val="a7"/>
        <w:widowControl w:val="0"/>
        <w:numPr>
          <w:ilvl w:val="2"/>
          <w:numId w:val="11"/>
        </w:numPr>
        <w:autoSpaceDE/>
        <w:autoSpaceDN/>
        <w:adjustRightInd/>
        <w:snapToGrid/>
        <w:spacing w:after="0"/>
        <w:ind w:firstLine="440"/>
      </w:pPr>
      <w:r w:rsidRPr="008F28E5">
        <w:t>FFS whether/which measurement is used if the corresponding SCI is not decoded e.g. SL-RSRP after blind DMRS detection, SL-RSSI</w:t>
      </w:r>
    </w:p>
    <w:sectPr w:rsidR="00C06A38" w:rsidRPr="008F28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4AE98" w14:textId="77777777" w:rsidR="001D5DB8" w:rsidRDefault="001D5DB8" w:rsidP="00284961">
      <w:pPr>
        <w:spacing w:after="0"/>
      </w:pPr>
      <w:r>
        <w:separator/>
      </w:r>
    </w:p>
  </w:endnote>
  <w:endnote w:type="continuationSeparator" w:id="0">
    <w:p w14:paraId="599098CF" w14:textId="77777777" w:rsidR="001D5DB8" w:rsidRDefault="001D5DB8"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A2B22" w14:textId="77777777" w:rsidR="001D5DB8" w:rsidRDefault="001D5DB8" w:rsidP="00284961">
      <w:pPr>
        <w:spacing w:after="0"/>
      </w:pPr>
      <w:r>
        <w:separator/>
      </w:r>
    </w:p>
  </w:footnote>
  <w:footnote w:type="continuationSeparator" w:id="0">
    <w:p w14:paraId="086187AD" w14:textId="77777777" w:rsidR="001D5DB8" w:rsidRDefault="001D5DB8"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A1E43E6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BCB1244"/>
    <w:multiLevelType w:val="hybridMultilevel"/>
    <w:tmpl w:val="D4B60166"/>
    <w:lvl w:ilvl="0" w:tplc="F3BE85F0">
      <w:start w:val="1"/>
      <w:numFmt w:val="bullet"/>
      <w:lvlText w:val="●"/>
      <w:lvlJc w:val="left"/>
      <w:pPr>
        <w:tabs>
          <w:tab w:val="num" w:pos="720"/>
        </w:tabs>
        <w:ind w:left="720" w:hanging="360"/>
      </w:pPr>
      <w:rPr>
        <w:rFonts w:ascii="Times New Roman" w:hAnsi="Times New Roman" w:hint="default"/>
      </w:rPr>
    </w:lvl>
    <w:lvl w:ilvl="1" w:tplc="BF547858">
      <w:start w:val="270"/>
      <w:numFmt w:val="bullet"/>
      <w:lvlText w:val="○"/>
      <w:lvlJc w:val="left"/>
      <w:pPr>
        <w:tabs>
          <w:tab w:val="num" w:pos="1440"/>
        </w:tabs>
        <w:ind w:left="1440" w:hanging="360"/>
      </w:pPr>
      <w:rPr>
        <w:rFonts w:ascii="Times New Roman" w:hAnsi="Times New Roman" w:hint="default"/>
      </w:rPr>
    </w:lvl>
    <w:lvl w:ilvl="2" w:tplc="3CA84558" w:tentative="1">
      <w:start w:val="1"/>
      <w:numFmt w:val="bullet"/>
      <w:lvlText w:val="●"/>
      <w:lvlJc w:val="left"/>
      <w:pPr>
        <w:tabs>
          <w:tab w:val="num" w:pos="2160"/>
        </w:tabs>
        <w:ind w:left="2160" w:hanging="360"/>
      </w:pPr>
      <w:rPr>
        <w:rFonts w:ascii="Times New Roman" w:hAnsi="Times New Roman" w:hint="default"/>
      </w:rPr>
    </w:lvl>
    <w:lvl w:ilvl="3" w:tplc="AA0E8ADE" w:tentative="1">
      <w:start w:val="1"/>
      <w:numFmt w:val="bullet"/>
      <w:lvlText w:val="●"/>
      <w:lvlJc w:val="left"/>
      <w:pPr>
        <w:tabs>
          <w:tab w:val="num" w:pos="2880"/>
        </w:tabs>
        <w:ind w:left="2880" w:hanging="360"/>
      </w:pPr>
      <w:rPr>
        <w:rFonts w:ascii="Times New Roman" w:hAnsi="Times New Roman" w:hint="default"/>
      </w:rPr>
    </w:lvl>
    <w:lvl w:ilvl="4" w:tplc="FEF251E8" w:tentative="1">
      <w:start w:val="1"/>
      <w:numFmt w:val="bullet"/>
      <w:lvlText w:val="●"/>
      <w:lvlJc w:val="left"/>
      <w:pPr>
        <w:tabs>
          <w:tab w:val="num" w:pos="3600"/>
        </w:tabs>
        <w:ind w:left="3600" w:hanging="360"/>
      </w:pPr>
      <w:rPr>
        <w:rFonts w:ascii="Times New Roman" w:hAnsi="Times New Roman" w:hint="default"/>
      </w:rPr>
    </w:lvl>
    <w:lvl w:ilvl="5" w:tplc="CAC8183A" w:tentative="1">
      <w:start w:val="1"/>
      <w:numFmt w:val="bullet"/>
      <w:lvlText w:val="●"/>
      <w:lvlJc w:val="left"/>
      <w:pPr>
        <w:tabs>
          <w:tab w:val="num" w:pos="4320"/>
        </w:tabs>
        <w:ind w:left="4320" w:hanging="360"/>
      </w:pPr>
      <w:rPr>
        <w:rFonts w:ascii="Times New Roman" w:hAnsi="Times New Roman" w:hint="default"/>
      </w:rPr>
    </w:lvl>
    <w:lvl w:ilvl="6" w:tplc="B094CDA4" w:tentative="1">
      <w:start w:val="1"/>
      <w:numFmt w:val="bullet"/>
      <w:lvlText w:val="●"/>
      <w:lvlJc w:val="left"/>
      <w:pPr>
        <w:tabs>
          <w:tab w:val="num" w:pos="5040"/>
        </w:tabs>
        <w:ind w:left="5040" w:hanging="360"/>
      </w:pPr>
      <w:rPr>
        <w:rFonts w:ascii="Times New Roman" w:hAnsi="Times New Roman" w:hint="default"/>
      </w:rPr>
    </w:lvl>
    <w:lvl w:ilvl="7" w:tplc="BDDEA09C" w:tentative="1">
      <w:start w:val="1"/>
      <w:numFmt w:val="bullet"/>
      <w:lvlText w:val="●"/>
      <w:lvlJc w:val="left"/>
      <w:pPr>
        <w:tabs>
          <w:tab w:val="num" w:pos="5760"/>
        </w:tabs>
        <w:ind w:left="5760" w:hanging="360"/>
      </w:pPr>
      <w:rPr>
        <w:rFonts w:ascii="Times New Roman" w:hAnsi="Times New Roman" w:hint="default"/>
      </w:rPr>
    </w:lvl>
    <w:lvl w:ilvl="8" w:tplc="1B443F0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E7F5CFA"/>
    <w:multiLevelType w:val="hybridMultilevel"/>
    <w:tmpl w:val="3BD8534C"/>
    <w:lvl w:ilvl="0" w:tplc="DAD2495A">
      <w:start w:val="1"/>
      <w:numFmt w:val="bullet"/>
      <w:lvlText w:val=""/>
      <w:lvlJc w:val="left"/>
      <w:pPr>
        <w:tabs>
          <w:tab w:val="num" w:pos="720"/>
        </w:tabs>
        <w:ind w:left="720" w:hanging="360"/>
      </w:pPr>
      <w:rPr>
        <w:rFonts w:ascii="Symbol" w:hAnsi="Symbol" w:hint="default"/>
      </w:rPr>
    </w:lvl>
    <w:lvl w:ilvl="1" w:tplc="95CC1940">
      <w:start w:val="270"/>
      <w:numFmt w:val="bullet"/>
      <w:lvlText w:val="o"/>
      <w:lvlJc w:val="left"/>
      <w:pPr>
        <w:tabs>
          <w:tab w:val="num" w:pos="1440"/>
        </w:tabs>
        <w:ind w:left="1440" w:hanging="360"/>
      </w:pPr>
      <w:rPr>
        <w:rFonts w:ascii="Courier New" w:hAnsi="Courier New" w:hint="default"/>
      </w:rPr>
    </w:lvl>
    <w:lvl w:ilvl="2" w:tplc="FDB23D1C" w:tentative="1">
      <w:start w:val="1"/>
      <w:numFmt w:val="bullet"/>
      <w:lvlText w:val=""/>
      <w:lvlJc w:val="left"/>
      <w:pPr>
        <w:tabs>
          <w:tab w:val="num" w:pos="2160"/>
        </w:tabs>
        <w:ind w:left="2160" w:hanging="360"/>
      </w:pPr>
      <w:rPr>
        <w:rFonts w:ascii="Symbol" w:hAnsi="Symbol" w:hint="default"/>
      </w:rPr>
    </w:lvl>
    <w:lvl w:ilvl="3" w:tplc="D0E8C900" w:tentative="1">
      <w:start w:val="1"/>
      <w:numFmt w:val="bullet"/>
      <w:lvlText w:val=""/>
      <w:lvlJc w:val="left"/>
      <w:pPr>
        <w:tabs>
          <w:tab w:val="num" w:pos="2880"/>
        </w:tabs>
        <w:ind w:left="2880" w:hanging="360"/>
      </w:pPr>
      <w:rPr>
        <w:rFonts w:ascii="Symbol" w:hAnsi="Symbol" w:hint="default"/>
      </w:rPr>
    </w:lvl>
    <w:lvl w:ilvl="4" w:tplc="AC0CE59A" w:tentative="1">
      <w:start w:val="1"/>
      <w:numFmt w:val="bullet"/>
      <w:lvlText w:val=""/>
      <w:lvlJc w:val="left"/>
      <w:pPr>
        <w:tabs>
          <w:tab w:val="num" w:pos="3600"/>
        </w:tabs>
        <w:ind w:left="3600" w:hanging="360"/>
      </w:pPr>
      <w:rPr>
        <w:rFonts w:ascii="Symbol" w:hAnsi="Symbol" w:hint="default"/>
      </w:rPr>
    </w:lvl>
    <w:lvl w:ilvl="5" w:tplc="074EAA64" w:tentative="1">
      <w:start w:val="1"/>
      <w:numFmt w:val="bullet"/>
      <w:lvlText w:val=""/>
      <w:lvlJc w:val="left"/>
      <w:pPr>
        <w:tabs>
          <w:tab w:val="num" w:pos="4320"/>
        </w:tabs>
        <w:ind w:left="4320" w:hanging="360"/>
      </w:pPr>
      <w:rPr>
        <w:rFonts w:ascii="Symbol" w:hAnsi="Symbol" w:hint="default"/>
      </w:rPr>
    </w:lvl>
    <w:lvl w:ilvl="6" w:tplc="6A6AE3B4" w:tentative="1">
      <w:start w:val="1"/>
      <w:numFmt w:val="bullet"/>
      <w:lvlText w:val=""/>
      <w:lvlJc w:val="left"/>
      <w:pPr>
        <w:tabs>
          <w:tab w:val="num" w:pos="5040"/>
        </w:tabs>
        <w:ind w:left="5040" w:hanging="360"/>
      </w:pPr>
      <w:rPr>
        <w:rFonts w:ascii="Symbol" w:hAnsi="Symbol" w:hint="default"/>
      </w:rPr>
    </w:lvl>
    <w:lvl w:ilvl="7" w:tplc="FBD00624" w:tentative="1">
      <w:start w:val="1"/>
      <w:numFmt w:val="bullet"/>
      <w:lvlText w:val=""/>
      <w:lvlJc w:val="left"/>
      <w:pPr>
        <w:tabs>
          <w:tab w:val="num" w:pos="5760"/>
        </w:tabs>
        <w:ind w:left="5760" w:hanging="360"/>
      </w:pPr>
      <w:rPr>
        <w:rFonts w:ascii="Symbol" w:hAnsi="Symbol" w:hint="default"/>
      </w:rPr>
    </w:lvl>
    <w:lvl w:ilvl="8" w:tplc="DC60EF96" w:tentative="1">
      <w:start w:val="1"/>
      <w:numFmt w:val="bullet"/>
      <w:lvlText w:val=""/>
      <w:lvlJc w:val="left"/>
      <w:pPr>
        <w:tabs>
          <w:tab w:val="num" w:pos="6480"/>
        </w:tabs>
        <w:ind w:left="6480" w:hanging="360"/>
      </w:pPr>
      <w:rPr>
        <w:rFonts w:ascii="Symbol" w:hAnsi="Symbol" w:hint="default"/>
      </w:rPr>
    </w:lvl>
  </w:abstractNum>
  <w:abstractNum w:abstractNumId="3">
    <w:nsid w:val="37916C53"/>
    <w:multiLevelType w:val="hybridMultilevel"/>
    <w:tmpl w:val="E8129F04"/>
    <w:lvl w:ilvl="0" w:tplc="062E7AB2">
      <w:start w:val="1"/>
      <w:numFmt w:val="bullet"/>
      <w:lvlText w:val=""/>
      <w:lvlJc w:val="left"/>
      <w:pPr>
        <w:tabs>
          <w:tab w:val="num" w:pos="720"/>
        </w:tabs>
        <w:ind w:left="720" w:hanging="360"/>
      </w:pPr>
      <w:rPr>
        <w:rFonts w:ascii="Symbol" w:hAnsi="Symbol" w:hint="default"/>
      </w:rPr>
    </w:lvl>
    <w:lvl w:ilvl="1" w:tplc="6F125DDE">
      <w:start w:val="270"/>
      <w:numFmt w:val="bullet"/>
      <w:lvlText w:val="o"/>
      <w:lvlJc w:val="left"/>
      <w:pPr>
        <w:tabs>
          <w:tab w:val="num" w:pos="1440"/>
        </w:tabs>
        <w:ind w:left="1440" w:hanging="360"/>
      </w:pPr>
      <w:rPr>
        <w:rFonts w:ascii="Courier New" w:hAnsi="Courier New" w:hint="default"/>
      </w:rPr>
    </w:lvl>
    <w:lvl w:ilvl="2" w:tplc="7038993A" w:tentative="1">
      <w:start w:val="1"/>
      <w:numFmt w:val="bullet"/>
      <w:lvlText w:val=""/>
      <w:lvlJc w:val="left"/>
      <w:pPr>
        <w:tabs>
          <w:tab w:val="num" w:pos="2160"/>
        </w:tabs>
        <w:ind w:left="2160" w:hanging="360"/>
      </w:pPr>
      <w:rPr>
        <w:rFonts w:ascii="Symbol" w:hAnsi="Symbol" w:hint="default"/>
      </w:rPr>
    </w:lvl>
    <w:lvl w:ilvl="3" w:tplc="D0921C52" w:tentative="1">
      <w:start w:val="1"/>
      <w:numFmt w:val="bullet"/>
      <w:lvlText w:val=""/>
      <w:lvlJc w:val="left"/>
      <w:pPr>
        <w:tabs>
          <w:tab w:val="num" w:pos="2880"/>
        </w:tabs>
        <w:ind w:left="2880" w:hanging="360"/>
      </w:pPr>
      <w:rPr>
        <w:rFonts w:ascii="Symbol" w:hAnsi="Symbol" w:hint="default"/>
      </w:rPr>
    </w:lvl>
    <w:lvl w:ilvl="4" w:tplc="CC72C1C8" w:tentative="1">
      <w:start w:val="1"/>
      <w:numFmt w:val="bullet"/>
      <w:lvlText w:val=""/>
      <w:lvlJc w:val="left"/>
      <w:pPr>
        <w:tabs>
          <w:tab w:val="num" w:pos="3600"/>
        </w:tabs>
        <w:ind w:left="3600" w:hanging="360"/>
      </w:pPr>
      <w:rPr>
        <w:rFonts w:ascii="Symbol" w:hAnsi="Symbol" w:hint="default"/>
      </w:rPr>
    </w:lvl>
    <w:lvl w:ilvl="5" w:tplc="BDA86468" w:tentative="1">
      <w:start w:val="1"/>
      <w:numFmt w:val="bullet"/>
      <w:lvlText w:val=""/>
      <w:lvlJc w:val="left"/>
      <w:pPr>
        <w:tabs>
          <w:tab w:val="num" w:pos="4320"/>
        </w:tabs>
        <w:ind w:left="4320" w:hanging="360"/>
      </w:pPr>
      <w:rPr>
        <w:rFonts w:ascii="Symbol" w:hAnsi="Symbol" w:hint="default"/>
      </w:rPr>
    </w:lvl>
    <w:lvl w:ilvl="6" w:tplc="7D32430E" w:tentative="1">
      <w:start w:val="1"/>
      <w:numFmt w:val="bullet"/>
      <w:lvlText w:val=""/>
      <w:lvlJc w:val="left"/>
      <w:pPr>
        <w:tabs>
          <w:tab w:val="num" w:pos="5040"/>
        </w:tabs>
        <w:ind w:left="5040" w:hanging="360"/>
      </w:pPr>
      <w:rPr>
        <w:rFonts w:ascii="Symbol" w:hAnsi="Symbol" w:hint="default"/>
      </w:rPr>
    </w:lvl>
    <w:lvl w:ilvl="7" w:tplc="FA8A4250" w:tentative="1">
      <w:start w:val="1"/>
      <w:numFmt w:val="bullet"/>
      <w:lvlText w:val=""/>
      <w:lvlJc w:val="left"/>
      <w:pPr>
        <w:tabs>
          <w:tab w:val="num" w:pos="5760"/>
        </w:tabs>
        <w:ind w:left="5760" w:hanging="360"/>
      </w:pPr>
      <w:rPr>
        <w:rFonts w:ascii="Symbol" w:hAnsi="Symbol" w:hint="default"/>
      </w:rPr>
    </w:lvl>
    <w:lvl w:ilvl="8" w:tplc="4184C5F4" w:tentative="1">
      <w:start w:val="1"/>
      <w:numFmt w:val="bullet"/>
      <w:lvlText w:val=""/>
      <w:lvlJc w:val="left"/>
      <w:pPr>
        <w:tabs>
          <w:tab w:val="num" w:pos="6480"/>
        </w:tabs>
        <w:ind w:left="6480" w:hanging="360"/>
      </w:pPr>
      <w:rPr>
        <w:rFonts w:ascii="Symbol" w:hAnsi="Symbol"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3EC7C79"/>
    <w:multiLevelType w:val="hybridMultilevel"/>
    <w:tmpl w:val="FB36D1DE"/>
    <w:lvl w:ilvl="0" w:tplc="B7F25002">
      <w:start w:val="1"/>
      <w:numFmt w:val="bullet"/>
      <w:lvlText w:val=""/>
      <w:lvlJc w:val="left"/>
      <w:pPr>
        <w:tabs>
          <w:tab w:val="num" w:pos="720"/>
        </w:tabs>
        <w:ind w:left="720" w:hanging="360"/>
      </w:pPr>
      <w:rPr>
        <w:rFonts w:ascii="Symbol" w:hAnsi="Symbol" w:hint="default"/>
      </w:rPr>
    </w:lvl>
    <w:lvl w:ilvl="1" w:tplc="CA5EED3A">
      <w:start w:val="270"/>
      <w:numFmt w:val="bullet"/>
      <w:lvlText w:val="o"/>
      <w:lvlJc w:val="left"/>
      <w:pPr>
        <w:tabs>
          <w:tab w:val="num" w:pos="1440"/>
        </w:tabs>
        <w:ind w:left="1440" w:hanging="360"/>
      </w:pPr>
      <w:rPr>
        <w:rFonts w:ascii="Courier New" w:hAnsi="Courier New" w:hint="default"/>
      </w:rPr>
    </w:lvl>
    <w:lvl w:ilvl="2" w:tplc="6762971C" w:tentative="1">
      <w:start w:val="1"/>
      <w:numFmt w:val="bullet"/>
      <w:lvlText w:val=""/>
      <w:lvlJc w:val="left"/>
      <w:pPr>
        <w:tabs>
          <w:tab w:val="num" w:pos="2160"/>
        </w:tabs>
        <w:ind w:left="2160" w:hanging="360"/>
      </w:pPr>
      <w:rPr>
        <w:rFonts w:ascii="Symbol" w:hAnsi="Symbol" w:hint="default"/>
      </w:rPr>
    </w:lvl>
    <w:lvl w:ilvl="3" w:tplc="88B627CE" w:tentative="1">
      <w:start w:val="1"/>
      <w:numFmt w:val="bullet"/>
      <w:lvlText w:val=""/>
      <w:lvlJc w:val="left"/>
      <w:pPr>
        <w:tabs>
          <w:tab w:val="num" w:pos="2880"/>
        </w:tabs>
        <w:ind w:left="2880" w:hanging="360"/>
      </w:pPr>
      <w:rPr>
        <w:rFonts w:ascii="Symbol" w:hAnsi="Symbol" w:hint="default"/>
      </w:rPr>
    </w:lvl>
    <w:lvl w:ilvl="4" w:tplc="6BBEF13A" w:tentative="1">
      <w:start w:val="1"/>
      <w:numFmt w:val="bullet"/>
      <w:lvlText w:val=""/>
      <w:lvlJc w:val="left"/>
      <w:pPr>
        <w:tabs>
          <w:tab w:val="num" w:pos="3600"/>
        </w:tabs>
        <w:ind w:left="3600" w:hanging="360"/>
      </w:pPr>
      <w:rPr>
        <w:rFonts w:ascii="Symbol" w:hAnsi="Symbol" w:hint="default"/>
      </w:rPr>
    </w:lvl>
    <w:lvl w:ilvl="5" w:tplc="EF1E027A" w:tentative="1">
      <w:start w:val="1"/>
      <w:numFmt w:val="bullet"/>
      <w:lvlText w:val=""/>
      <w:lvlJc w:val="left"/>
      <w:pPr>
        <w:tabs>
          <w:tab w:val="num" w:pos="4320"/>
        </w:tabs>
        <w:ind w:left="4320" w:hanging="360"/>
      </w:pPr>
      <w:rPr>
        <w:rFonts w:ascii="Symbol" w:hAnsi="Symbol" w:hint="default"/>
      </w:rPr>
    </w:lvl>
    <w:lvl w:ilvl="6" w:tplc="5E649822" w:tentative="1">
      <w:start w:val="1"/>
      <w:numFmt w:val="bullet"/>
      <w:lvlText w:val=""/>
      <w:lvlJc w:val="left"/>
      <w:pPr>
        <w:tabs>
          <w:tab w:val="num" w:pos="5040"/>
        </w:tabs>
        <w:ind w:left="5040" w:hanging="360"/>
      </w:pPr>
      <w:rPr>
        <w:rFonts w:ascii="Symbol" w:hAnsi="Symbol" w:hint="default"/>
      </w:rPr>
    </w:lvl>
    <w:lvl w:ilvl="7" w:tplc="C7161EA4" w:tentative="1">
      <w:start w:val="1"/>
      <w:numFmt w:val="bullet"/>
      <w:lvlText w:val=""/>
      <w:lvlJc w:val="left"/>
      <w:pPr>
        <w:tabs>
          <w:tab w:val="num" w:pos="5760"/>
        </w:tabs>
        <w:ind w:left="5760" w:hanging="360"/>
      </w:pPr>
      <w:rPr>
        <w:rFonts w:ascii="Symbol" w:hAnsi="Symbol" w:hint="default"/>
      </w:rPr>
    </w:lvl>
    <w:lvl w:ilvl="8" w:tplc="E3FA8D30" w:tentative="1">
      <w:start w:val="1"/>
      <w:numFmt w:val="bullet"/>
      <w:lvlText w:val=""/>
      <w:lvlJc w:val="left"/>
      <w:pPr>
        <w:tabs>
          <w:tab w:val="num" w:pos="6480"/>
        </w:tabs>
        <w:ind w:left="6480" w:hanging="360"/>
      </w:pPr>
      <w:rPr>
        <w:rFonts w:ascii="Symbol" w:hAnsi="Symbol" w:hint="default"/>
      </w:rPr>
    </w:lvl>
  </w:abstractNum>
  <w:abstractNum w:abstractNumId="7">
    <w:nsid w:val="45B73B15"/>
    <w:multiLevelType w:val="hybridMultilevel"/>
    <w:tmpl w:val="953ED028"/>
    <w:lvl w:ilvl="0" w:tplc="E946C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3F525D8"/>
    <w:multiLevelType w:val="hybridMultilevel"/>
    <w:tmpl w:val="09403308"/>
    <w:lvl w:ilvl="0" w:tplc="370A0AFE">
      <w:start w:val="1"/>
      <w:numFmt w:val="bullet"/>
      <w:lvlText w:val=""/>
      <w:lvlJc w:val="left"/>
      <w:pPr>
        <w:tabs>
          <w:tab w:val="num" w:pos="720"/>
        </w:tabs>
        <w:ind w:left="720" w:hanging="360"/>
      </w:pPr>
      <w:rPr>
        <w:rFonts w:ascii="Symbol" w:hAnsi="Symbol" w:hint="default"/>
      </w:rPr>
    </w:lvl>
    <w:lvl w:ilvl="1" w:tplc="0B840872">
      <w:start w:val="270"/>
      <w:numFmt w:val="bullet"/>
      <w:lvlText w:val="o"/>
      <w:lvlJc w:val="left"/>
      <w:pPr>
        <w:tabs>
          <w:tab w:val="num" w:pos="1440"/>
        </w:tabs>
        <w:ind w:left="1440" w:hanging="360"/>
      </w:pPr>
      <w:rPr>
        <w:rFonts w:ascii="Courier New" w:hAnsi="Courier New" w:hint="default"/>
      </w:rPr>
    </w:lvl>
    <w:lvl w:ilvl="2" w:tplc="43360546">
      <w:start w:val="270"/>
      <w:numFmt w:val="bullet"/>
      <w:lvlText w:val=""/>
      <w:lvlJc w:val="left"/>
      <w:pPr>
        <w:tabs>
          <w:tab w:val="num" w:pos="2160"/>
        </w:tabs>
        <w:ind w:left="2160" w:hanging="360"/>
      </w:pPr>
      <w:rPr>
        <w:rFonts w:ascii="Wingdings" w:hAnsi="Wingdings" w:hint="default"/>
      </w:rPr>
    </w:lvl>
    <w:lvl w:ilvl="3" w:tplc="87B0FE4C" w:tentative="1">
      <w:start w:val="1"/>
      <w:numFmt w:val="bullet"/>
      <w:lvlText w:val=""/>
      <w:lvlJc w:val="left"/>
      <w:pPr>
        <w:tabs>
          <w:tab w:val="num" w:pos="2880"/>
        </w:tabs>
        <w:ind w:left="2880" w:hanging="360"/>
      </w:pPr>
      <w:rPr>
        <w:rFonts w:ascii="Symbol" w:hAnsi="Symbol" w:hint="default"/>
      </w:rPr>
    </w:lvl>
    <w:lvl w:ilvl="4" w:tplc="332A37DE" w:tentative="1">
      <w:start w:val="1"/>
      <w:numFmt w:val="bullet"/>
      <w:lvlText w:val=""/>
      <w:lvlJc w:val="left"/>
      <w:pPr>
        <w:tabs>
          <w:tab w:val="num" w:pos="3600"/>
        </w:tabs>
        <w:ind w:left="3600" w:hanging="360"/>
      </w:pPr>
      <w:rPr>
        <w:rFonts w:ascii="Symbol" w:hAnsi="Symbol" w:hint="default"/>
      </w:rPr>
    </w:lvl>
    <w:lvl w:ilvl="5" w:tplc="AC66632C" w:tentative="1">
      <w:start w:val="1"/>
      <w:numFmt w:val="bullet"/>
      <w:lvlText w:val=""/>
      <w:lvlJc w:val="left"/>
      <w:pPr>
        <w:tabs>
          <w:tab w:val="num" w:pos="4320"/>
        </w:tabs>
        <w:ind w:left="4320" w:hanging="360"/>
      </w:pPr>
      <w:rPr>
        <w:rFonts w:ascii="Symbol" w:hAnsi="Symbol" w:hint="default"/>
      </w:rPr>
    </w:lvl>
    <w:lvl w:ilvl="6" w:tplc="29A2AAC6" w:tentative="1">
      <w:start w:val="1"/>
      <w:numFmt w:val="bullet"/>
      <w:lvlText w:val=""/>
      <w:lvlJc w:val="left"/>
      <w:pPr>
        <w:tabs>
          <w:tab w:val="num" w:pos="5040"/>
        </w:tabs>
        <w:ind w:left="5040" w:hanging="360"/>
      </w:pPr>
      <w:rPr>
        <w:rFonts w:ascii="Symbol" w:hAnsi="Symbol" w:hint="default"/>
      </w:rPr>
    </w:lvl>
    <w:lvl w:ilvl="7" w:tplc="1A2C4FA6" w:tentative="1">
      <w:start w:val="1"/>
      <w:numFmt w:val="bullet"/>
      <w:lvlText w:val=""/>
      <w:lvlJc w:val="left"/>
      <w:pPr>
        <w:tabs>
          <w:tab w:val="num" w:pos="5760"/>
        </w:tabs>
        <w:ind w:left="5760" w:hanging="360"/>
      </w:pPr>
      <w:rPr>
        <w:rFonts w:ascii="Symbol" w:hAnsi="Symbol" w:hint="default"/>
      </w:rPr>
    </w:lvl>
    <w:lvl w:ilvl="8" w:tplc="FA3C6C10" w:tentative="1">
      <w:start w:val="1"/>
      <w:numFmt w:val="bullet"/>
      <w:lvlText w:val=""/>
      <w:lvlJc w:val="left"/>
      <w:pPr>
        <w:tabs>
          <w:tab w:val="num" w:pos="6480"/>
        </w:tabs>
        <w:ind w:left="6480" w:hanging="360"/>
      </w:pPr>
      <w:rPr>
        <w:rFonts w:ascii="Symbol" w:hAnsi="Symbol" w:hint="default"/>
      </w:rPr>
    </w:lvl>
  </w:abstractNum>
  <w:abstractNum w:abstractNumId="9">
    <w:nsid w:val="5CDA646D"/>
    <w:multiLevelType w:val="multilevel"/>
    <w:tmpl w:val="B2FE67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nsid w:val="65A25461"/>
    <w:multiLevelType w:val="hybridMultilevel"/>
    <w:tmpl w:val="9558FE8A"/>
    <w:lvl w:ilvl="0" w:tplc="9A94CC04">
      <w:start w:val="1"/>
      <w:numFmt w:val="bullet"/>
      <w:lvlText w:val=""/>
      <w:lvlJc w:val="left"/>
      <w:pPr>
        <w:tabs>
          <w:tab w:val="num" w:pos="720"/>
        </w:tabs>
        <w:ind w:left="720" w:hanging="360"/>
      </w:pPr>
      <w:rPr>
        <w:rFonts w:ascii="Symbol" w:hAnsi="Symbol" w:hint="default"/>
      </w:rPr>
    </w:lvl>
    <w:lvl w:ilvl="1" w:tplc="69926666">
      <w:start w:val="270"/>
      <w:numFmt w:val="bullet"/>
      <w:lvlText w:val="o"/>
      <w:lvlJc w:val="left"/>
      <w:pPr>
        <w:tabs>
          <w:tab w:val="num" w:pos="1440"/>
        </w:tabs>
        <w:ind w:left="1440" w:hanging="360"/>
      </w:pPr>
      <w:rPr>
        <w:rFonts w:ascii="Courier New" w:hAnsi="Courier New" w:hint="default"/>
      </w:rPr>
    </w:lvl>
    <w:lvl w:ilvl="2" w:tplc="D88AE31E">
      <w:start w:val="270"/>
      <w:numFmt w:val="bullet"/>
      <w:lvlText w:val=""/>
      <w:lvlJc w:val="left"/>
      <w:pPr>
        <w:tabs>
          <w:tab w:val="num" w:pos="2160"/>
        </w:tabs>
        <w:ind w:left="2160" w:hanging="360"/>
      </w:pPr>
      <w:rPr>
        <w:rFonts w:ascii="Wingdings" w:hAnsi="Wingdings" w:hint="default"/>
      </w:rPr>
    </w:lvl>
    <w:lvl w:ilvl="3" w:tplc="B7FAA6E4" w:tentative="1">
      <w:start w:val="1"/>
      <w:numFmt w:val="bullet"/>
      <w:lvlText w:val=""/>
      <w:lvlJc w:val="left"/>
      <w:pPr>
        <w:tabs>
          <w:tab w:val="num" w:pos="2880"/>
        </w:tabs>
        <w:ind w:left="2880" w:hanging="360"/>
      </w:pPr>
      <w:rPr>
        <w:rFonts w:ascii="Symbol" w:hAnsi="Symbol" w:hint="default"/>
      </w:rPr>
    </w:lvl>
    <w:lvl w:ilvl="4" w:tplc="033A184E" w:tentative="1">
      <w:start w:val="1"/>
      <w:numFmt w:val="bullet"/>
      <w:lvlText w:val=""/>
      <w:lvlJc w:val="left"/>
      <w:pPr>
        <w:tabs>
          <w:tab w:val="num" w:pos="3600"/>
        </w:tabs>
        <w:ind w:left="3600" w:hanging="360"/>
      </w:pPr>
      <w:rPr>
        <w:rFonts w:ascii="Symbol" w:hAnsi="Symbol" w:hint="default"/>
      </w:rPr>
    </w:lvl>
    <w:lvl w:ilvl="5" w:tplc="D11A69E0" w:tentative="1">
      <w:start w:val="1"/>
      <w:numFmt w:val="bullet"/>
      <w:lvlText w:val=""/>
      <w:lvlJc w:val="left"/>
      <w:pPr>
        <w:tabs>
          <w:tab w:val="num" w:pos="4320"/>
        </w:tabs>
        <w:ind w:left="4320" w:hanging="360"/>
      </w:pPr>
      <w:rPr>
        <w:rFonts w:ascii="Symbol" w:hAnsi="Symbol" w:hint="default"/>
      </w:rPr>
    </w:lvl>
    <w:lvl w:ilvl="6" w:tplc="4D6A74F6" w:tentative="1">
      <w:start w:val="1"/>
      <w:numFmt w:val="bullet"/>
      <w:lvlText w:val=""/>
      <w:lvlJc w:val="left"/>
      <w:pPr>
        <w:tabs>
          <w:tab w:val="num" w:pos="5040"/>
        </w:tabs>
        <w:ind w:left="5040" w:hanging="360"/>
      </w:pPr>
      <w:rPr>
        <w:rFonts w:ascii="Symbol" w:hAnsi="Symbol" w:hint="default"/>
      </w:rPr>
    </w:lvl>
    <w:lvl w:ilvl="7" w:tplc="9F422D4A" w:tentative="1">
      <w:start w:val="1"/>
      <w:numFmt w:val="bullet"/>
      <w:lvlText w:val=""/>
      <w:lvlJc w:val="left"/>
      <w:pPr>
        <w:tabs>
          <w:tab w:val="num" w:pos="5760"/>
        </w:tabs>
        <w:ind w:left="5760" w:hanging="360"/>
      </w:pPr>
      <w:rPr>
        <w:rFonts w:ascii="Symbol" w:hAnsi="Symbol" w:hint="default"/>
      </w:rPr>
    </w:lvl>
    <w:lvl w:ilvl="8" w:tplc="E61679B8" w:tentative="1">
      <w:start w:val="1"/>
      <w:numFmt w:val="bullet"/>
      <w:lvlText w:val=""/>
      <w:lvlJc w:val="left"/>
      <w:pPr>
        <w:tabs>
          <w:tab w:val="num" w:pos="6480"/>
        </w:tabs>
        <w:ind w:left="6480" w:hanging="360"/>
      </w:pPr>
      <w:rPr>
        <w:rFonts w:ascii="Symbol" w:hAnsi="Symbol" w:hint="default"/>
      </w:rPr>
    </w:lvl>
  </w:abstractNum>
  <w:abstractNum w:abstractNumId="12">
    <w:nsid w:val="68B94209"/>
    <w:multiLevelType w:val="multilevel"/>
    <w:tmpl w:val="BECC429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Restart w:val="0"/>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nsid w:val="6E7E2606"/>
    <w:multiLevelType w:val="hybridMultilevel"/>
    <w:tmpl w:val="85D851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1675BE5"/>
    <w:multiLevelType w:val="hybridMultilevel"/>
    <w:tmpl w:val="48462944"/>
    <w:lvl w:ilvl="0" w:tplc="6BF63486">
      <w:start w:val="1"/>
      <w:numFmt w:val="bullet"/>
      <w:lvlText w:val=""/>
      <w:lvlJc w:val="left"/>
      <w:pPr>
        <w:tabs>
          <w:tab w:val="num" w:pos="720"/>
        </w:tabs>
        <w:ind w:left="720" w:hanging="360"/>
      </w:pPr>
      <w:rPr>
        <w:rFonts w:ascii="Symbol" w:hAnsi="Symbol" w:hint="default"/>
      </w:rPr>
    </w:lvl>
    <w:lvl w:ilvl="1" w:tplc="62F6D5A2" w:tentative="1">
      <w:start w:val="1"/>
      <w:numFmt w:val="bullet"/>
      <w:lvlText w:val=""/>
      <w:lvlJc w:val="left"/>
      <w:pPr>
        <w:tabs>
          <w:tab w:val="num" w:pos="1440"/>
        </w:tabs>
        <w:ind w:left="1440" w:hanging="360"/>
      </w:pPr>
      <w:rPr>
        <w:rFonts w:ascii="Symbol" w:hAnsi="Symbol" w:hint="default"/>
      </w:rPr>
    </w:lvl>
    <w:lvl w:ilvl="2" w:tplc="40A6B098" w:tentative="1">
      <w:start w:val="1"/>
      <w:numFmt w:val="bullet"/>
      <w:lvlText w:val=""/>
      <w:lvlJc w:val="left"/>
      <w:pPr>
        <w:tabs>
          <w:tab w:val="num" w:pos="2160"/>
        </w:tabs>
        <w:ind w:left="2160" w:hanging="360"/>
      </w:pPr>
      <w:rPr>
        <w:rFonts w:ascii="Symbol" w:hAnsi="Symbol" w:hint="default"/>
      </w:rPr>
    </w:lvl>
    <w:lvl w:ilvl="3" w:tplc="53C415EE" w:tentative="1">
      <w:start w:val="1"/>
      <w:numFmt w:val="bullet"/>
      <w:lvlText w:val=""/>
      <w:lvlJc w:val="left"/>
      <w:pPr>
        <w:tabs>
          <w:tab w:val="num" w:pos="2880"/>
        </w:tabs>
        <w:ind w:left="2880" w:hanging="360"/>
      </w:pPr>
      <w:rPr>
        <w:rFonts w:ascii="Symbol" w:hAnsi="Symbol" w:hint="default"/>
      </w:rPr>
    </w:lvl>
    <w:lvl w:ilvl="4" w:tplc="CDE4624A" w:tentative="1">
      <w:start w:val="1"/>
      <w:numFmt w:val="bullet"/>
      <w:lvlText w:val=""/>
      <w:lvlJc w:val="left"/>
      <w:pPr>
        <w:tabs>
          <w:tab w:val="num" w:pos="3600"/>
        </w:tabs>
        <w:ind w:left="3600" w:hanging="360"/>
      </w:pPr>
      <w:rPr>
        <w:rFonts w:ascii="Symbol" w:hAnsi="Symbol" w:hint="default"/>
      </w:rPr>
    </w:lvl>
    <w:lvl w:ilvl="5" w:tplc="1C64691A" w:tentative="1">
      <w:start w:val="1"/>
      <w:numFmt w:val="bullet"/>
      <w:lvlText w:val=""/>
      <w:lvlJc w:val="left"/>
      <w:pPr>
        <w:tabs>
          <w:tab w:val="num" w:pos="4320"/>
        </w:tabs>
        <w:ind w:left="4320" w:hanging="360"/>
      </w:pPr>
      <w:rPr>
        <w:rFonts w:ascii="Symbol" w:hAnsi="Symbol" w:hint="default"/>
      </w:rPr>
    </w:lvl>
    <w:lvl w:ilvl="6" w:tplc="A7A054C6" w:tentative="1">
      <w:start w:val="1"/>
      <w:numFmt w:val="bullet"/>
      <w:lvlText w:val=""/>
      <w:lvlJc w:val="left"/>
      <w:pPr>
        <w:tabs>
          <w:tab w:val="num" w:pos="5040"/>
        </w:tabs>
        <w:ind w:left="5040" w:hanging="360"/>
      </w:pPr>
      <w:rPr>
        <w:rFonts w:ascii="Symbol" w:hAnsi="Symbol" w:hint="default"/>
      </w:rPr>
    </w:lvl>
    <w:lvl w:ilvl="7" w:tplc="9D5EA852" w:tentative="1">
      <w:start w:val="1"/>
      <w:numFmt w:val="bullet"/>
      <w:lvlText w:val=""/>
      <w:lvlJc w:val="left"/>
      <w:pPr>
        <w:tabs>
          <w:tab w:val="num" w:pos="5760"/>
        </w:tabs>
        <w:ind w:left="5760" w:hanging="360"/>
      </w:pPr>
      <w:rPr>
        <w:rFonts w:ascii="Symbol" w:hAnsi="Symbol" w:hint="default"/>
      </w:rPr>
    </w:lvl>
    <w:lvl w:ilvl="8" w:tplc="CC7E854C" w:tentative="1">
      <w:start w:val="1"/>
      <w:numFmt w:val="bullet"/>
      <w:lvlText w:val=""/>
      <w:lvlJc w:val="left"/>
      <w:pPr>
        <w:tabs>
          <w:tab w:val="num" w:pos="6480"/>
        </w:tabs>
        <w:ind w:left="6480" w:hanging="360"/>
      </w:pPr>
      <w:rPr>
        <w:rFonts w:ascii="Symbol" w:hAnsi="Symbol" w:hint="default"/>
      </w:rPr>
    </w:lvl>
  </w:abstractNum>
  <w:abstractNum w:abstractNumId="15">
    <w:nsid w:val="77956D6D"/>
    <w:multiLevelType w:val="hybridMultilevel"/>
    <w:tmpl w:val="88269AB6"/>
    <w:lvl w:ilvl="0" w:tplc="A55407E0">
      <w:start w:val="1"/>
      <w:numFmt w:val="bullet"/>
      <w:lvlText w:val="●"/>
      <w:lvlJc w:val="left"/>
      <w:pPr>
        <w:tabs>
          <w:tab w:val="num" w:pos="720"/>
        </w:tabs>
        <w:ind w:left="720" w:hanging="360"/>
      </w:pPr>
      <w:rPr>
        <w:rFonts w:ascii="Times New Roman" w:hAnsi="Times New Roman" w:hint="default"/>
      </w:rPr>
    </w:lvl>
    <w:lvl w:ilvl="1" w:tplc="70E21814">
      <w:start w:val="1"/>
      <w:numFmt w:val="bullet"/>
      <w:lvlText w:val="●"/>
      <w:lvlJc w:val="left"/>
      <w:pPr>
        <w:tabs>
          <w:tab w:val="num" w:pos="1440"/>
        </w:tabs>
        <w:ind w:left="1440" w:hanging="360"/>
      </w:pPr>
      <w:rPr>
        <w:rFonts w:ascii="Times New Roman" w:hAnsi="Times New Roman" w:hint="default"/>
      </w:rPr>
    </w:lvl>
    <w:lvl w:ilvl="2" w:tplc="15D04908">
      <w:start w:val="270"/>
      <w:numFmt w:val="bullet"/>
      <w:lvlText w:val="♦"/>
      <w:lvlJc w:val="left"/>
      <w:pPr>
        <w:tabs>
          <w:tab w:val="num" w:pos="2160"/>
        </w:tabs>
        <w:ind w:left="2160" w:hanging="360"/>
      </w:pPr>
      <w:rPr>
        <w:rFonts w:ascii="Times New Roman" w:hAnsi="Times New Roman" w:hint="default"/>
      </w:rPr>
    </w:lvl>
    <w:lvl w:ilvl="3" w:tplc="21F4F5F2" w:tentative="1">
      <w:start w:val="1"/>
      <w:numFmt w:val="bullet"/>
      <w:lvlText w:val="●"/>
      <w:lvlJc w:val="left"/>
      <w:pPr>
        <w:tabs>
          <w:tab w:val="num" w:pos="2880"/>
        </w:tabs>
        <w:ind w:left="2880" w:hanging="360"/>
      </w:pPr>
      <w:rPr>
        <w:rFonts w:ascii="Times New Roman" w:hAnsi="Times New Roman" w:hint="default"/>
      </w:rPr>
    </w:lvl>
    <w:lvl w:ilvl="4" w:tplc="D844402C" w:tentative="1">
      <w:start w:val="1"/>
      <w:numFmt w:val="bullet"/>
      <w:lvlText w:val="●"/>
      <w:lvlJc w:val="left"/>
      <w:pPr>
        <w:tabs>
          <w:tab w:val="num" w:pos="3600"/>
        </w:tabs>
        <w:ind w:left="3600" w:hanging="360"/>
      </w:pPr>
      <w:rPr>
        <w:rFonts w:ascii="Times New Roman" w:hAnsi="Times New Roman" w:hint="default"/>
      </w:rPr>
    </w:lvl>
    <w:lvl w:ilvl="5" w:tplc="39A868F0" w:tentative="1">
      <w:start w:val="1"/>
      <w:numFmt w:val="bullet"/>
      <w:lvlText w:val="●"/>
      <w:lvlJc w:val="left"/>
      <w:pPr>
        <w:tabs>
          <w:tab w:val="num" w:pos="4320"/>
        </w:tabs>
        <w:ind w:left="4320" w:hanging="360"/>
      </w:pPr>
      <w:rPr>
        <w:rFonts w:ascii="Times New Roman" w:hAnsi="Times New Roman" w:hint="default"/>
      </w:rPr>
    </w:lvl>
    <w:lvl w:ilvl="6" w:tplc="3BCEB840" w:tentative="1">
      <w:start w:val="1"/>
      <w:numFmt w:val="bullet"/>
      <w:lvlText w:val="●"/>
      <w:lvlJc w:val="left"/>
      <w:pPr>
        <w:tabs>
          <w:tab w:val="num" w:pos="5040"/>
        </w:tabs>
        <w:ind w:left="5040" w:hanging="360"/>
      </w:pPr>
      <w:rPr>
        <w:rFonts w:ascii="Times New Roman" w:hAnsi="Times New Roman" w:hint="default"/>
      </w:rPr>
    </w:lvl>
    <w:lvl w:ilvl="7" w:tplc="0D18A5B2" w:tentative="1">
      <w:start w:val="1"/>
      <w:numFmt w:val="bullet"/>
      <w:lvlText w:val="●"/>
      <w:lvlJc w:val="left"/>
      <w:pPr>
        <w:tabs>
          <w:tab w:val="num" w:pos="5760"/>
        </w:tabs>
        <w:ind w:left="5760" w:hanging="360"/>
      </w:pPr>
      <w:rPr>
        <w:rFonts w:ascii="Times New Roman" w:hAnsi="Times New Roman" w:hint="default"/>
      </w:rPr>
    </w:lvl>
    <w:lvl w:ilvl="8" w:tplc="1C903B02" w:tentative="1">
      <w:start w:val="1"/>
      <w:numFmt w:val="bullet"/>
      <w:lvlText w:val="●"/>
      <w:lvlJc w:val="left"/>
      <w:pPr>
        <w:tabs>
          <w:tab w:val="num" w:pos="6480"/>
        </w:tabs>
        <w:ind w:left="6480" w:hanging="360"/>
      </w:pPr>
      <w:rPr>
        <w:rFonts w:ascii="Times New Roman" w:hAnsi="Times New Roman" w:hint="default"/>
      </w:rPr>
    </w:lvl>
  </w:abstractNum>
  <w:abstractNum w:abstractNumId="16">
    <w:nsid w:val="799F11A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0"/>
  </w:num>
  <w:num w:numId="2">
    <w:abstractNumId w:val="4"/>
    <w:lvlOverride w:ilvl="0">
      <w:startOverride w:val="1"/>
    </w:lvlOverride>
  </w:num>
  <w:num w:numId="3">
    <w:abstractNumId w:val="5"/>
  </w:num>
  <w:num w:numId="4">
    <w:abstractNumId w:val="10"/>
  </w:num>
  <w:num w:numId="5">
    <w:abstractNumId w:val="13"/>
  </w:num>
  <w:num w:numId="6">
    <w:abstractNumId w:val="6"/>
  </w:num>
  <w:num w:numId="7">
    <w:abstractNumId w:val="14"/>
  </w:num>
  <w:num w:numId="8">
    <w:abstractNumId w:val="15"/>
  </w:num>
  <w:num w:numId="9">
    <w:abstractNumId w:val="3"/>
  </w:num>
  <w:num w:numId="10">
    <w:abstractNumId w:val="2"/>
  </w:num>
  <w:num w:numId="11">
    <w:abstractNumId w:val="11"/>
  </w:num>
  <w:num w:numId="12">
    <w:abstractNumId w:val="1"/>
  </w:num>
  <w:num w:numId="13">
    <w:abstractNumId w:val="8"/>
  </w:num>
  <w:num w:numId="14">
    <w:abstractNumId w:val="12"/>
  </w:num>
  <w:num w:numId="15">
    <w:abstractNumId w:val="9"/>
  </w:num>
  <w:num w:numId="16">
    <w:abstractNumId w:val="16"/>
  </w:num>
  <w:num w:numId="17">
    <w:abstractNumId w:val="16"/>
  </w:num>
  <w:num w:numId="18">
    <w:abstractNumId w:val="16"/>
  </w:num>
  <w:num w:numId="19">
    <w:abstractNumId w:val="7"/>
  </w:num>
  <w:num w:numId="20">
    <w:abstractNumId w:val="16"/>
  </w:num>
  <w:num w:numId="2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27F"/>
    <w:rsid w:val="00000FC0"/>
    <w:rsid w:val="00001996"/>
    <w:rsid w:val="0000455D"/>
    <w:rsid w:val="000049F0"/>
    <w:rsid w:val="00007DE9"/>
    <w:rsid w:val="00011CDF"/>
    <w:rsid w:val="00012CF8"/>
    <w:rsid w:val="00013887"/>
    <w:rsid w:val="00014817"/>
    <w:rsid w:val="00014B44"/>
    <w:rsid w:val="00017431"/>
    <w:rsid w:val="00017C45"/>
    <w:rsid w:val="00017E8F"/>
    <w:rsid w:val="00020876"/>
    <w:rsid w:val="000208B8"/>
    <w:rsid w:val="000219E1"/>
    <w:rsid w:val="00022184"/>
    <w:rsid w:val="000253B9"/>
    <w:rsid w:val="0002542D"/>
    <w:rsid w:val="00025AEB"/>
    <w:rsid w:val="000265EF"/>
    <w:rsid w:val="000265FD"/>
    <w:rsid w:val="000302CD"/>
    <w:rsid w:val="00030DBB"/>
    <w:rsid w:val="0003310E"/>
    <w:rsid w:val="000331C3"/>
    <w:rsid w:val="00033770"/>
    <w:rsid w:val="000338A1"/>
    <w:rsid w:val="00033FF6"/>
    <w:rsid w:val="000350AC"/>
    <w:rsid w:val="00037A22"/>
    <w:rsid w:val="000408C5"/>
    <w:rsid w:val="00042D29"/>
    <w:rsid w:val="00043314"/>
    <w:rsid w:val="00043DFD"/>
    <w:rsid w:val="00044733"/>
    <w:rsid w:val="00044AA8"/>
    <w:rsid w:val="00044D8C"/>
    <w:rsid w:val="00045E46"/>
    <w:rsid w:val="00046AA1"/>
    <w:rsid w:val="000478D7"/>
    <w:rsid w:val="000502D5"/>
    <w:rsid w:val="000505CD"/>
    <w:rsid w:val="00050C82"/>
    <w:rsid w:val="0005199B"/>
    <w:rsid w:val="00052858"/>
    <w:rsid w:val="00052FE3"/>
    <w:rsid w:val="00054004"/>
    <w:rsid w:val="00054A31"/>
    <w:rsid w:val="00055808"/>
    <w:rsid w:val="000558BF"/>
    <w:rsid w:val="00060A25"/>
    <w:rsid w:val="00061D4F"/>
    <w:rsid w:val="00063295"/>
    <w:rsid w:val="00065103"/>
    <w:rsid w:val="0006537C"/>
    <w:rsid w:val="00065D12"/>
    <w:rsid w:val="00065E30"/>
    <w:rsid w:val="00066A4B"/>
    <w:rsid w:val="000676E0"/>
    <w:rsid w:val="000679BB"/>
    <w:rsid w:val="00067FF8"/>
    <w:rsid w:val="000707A1"/>
    <w:rsid w:val="00070FC8"/>
    <w:rsid w:val="0007105E"/>
    <w:rsid w:val="000727D4"/>
    <w:rsid w:val="000736C1"/>
    <w:rsid w:val="00073BE1"/>
    <w:rsid w:val="00074623"/>
    <w:rsid w:val="0007524A"/>
    <w:rsid w:val="000760F7"/>
    <w:rsid w:val="00076342"/>
    <w:rsid w:val="00076C89"/>
    <w:rsid w:val="00076CCB"/>
    <w:rsid w:val="0007715C"/>
    <w:rsid w:val="000828B7"/>
    <w:rsid w:val="00082DF6"/>
    <w:rsid w:val="0008368E"/>
    <w:rsid w:val="00083C9E"/>
    <w:rsid w:val="00084D17"/>
    <w:rsid w:val="00084D1F"/>
    <w:rsid w:val="00084EC6"/>
    <w:rsid w:val="000862F6"/>
    <w:rsid w:val="00086E5E"/>
    <w:rsid w:val="0009287D"/>
    <w:rsid w:val="00094230"/>
    <w:rsid w:val="0009464F"/>
    <w:rsid w:val="00095F69"/>
    <w:rsid w:val="000A022A"/>
    <w:rsid w:val="000A02A0"/>
    <w:rsid w:val="000A08CC"/>
    <w:rsid w:val="000A126F"/>
    <w:rsid w:val="000A3AC7"/>
    <w:rsid w:val="000B0567"/>
    <w:rsid w:val="000B38AA"/>
    <w:rsid w:val="000B625E"/>
    <w:rsid w:val="000B69AE"/>
    <w:rsid w:val="000B750B"/>
    <w:rsid w:val="000B7F48"/>
    <w:rsid w:val="000C1C2C"/>
    <w:rsid w:val="000C2E01"/>
    <w:rsid w:val="000C307C"/>
    <w:rsid w:val="000C5AC7"/>
    <w:rsid w:val="000C6C8D"/>
    <w:rsid w:val="000D09E5"/>
    <w:rsid w:val="000D1F3E"/>
    <w:rsid w:val="000D30DB"/>
    <w:rsid w:val="000D3C79"/>
    <w:rsid w:val="000D7147"/>
    <w:rsid w:val="000D74AD"/>
    <w:rsid w:val="000D7912"/>
    <w:rsid w:val="000E1185"/>
    <w:rsid w:val="000E1FD8"/>
    <w:rsid w:val="000E2726"/>
    <w:rsid w:val="000E27A6"/>
    <w:rsid w:val="000E3B4F"/>
    <w:rsid w:val="000E4F4B"/>
    <w:rsid w:val="000E5AA8"/>
    <w:rsid w:val="000E6316"/>
    <w:rsid w:val="000E647B"/>
    <w:rsid w:val="000E67C4"/>
    <w:rsid w:val="000E6D98"/>
    <w:rsid w:val="000F1555"/>
    <w:rsid w:val="000F1B0F"/>
    <w:rsid w:val="000F24E8"/>
    <w:rsid w:val="000F59EF"/>
    <w:rsid w:val="000F696F"/>
    <w:rsid w:val="000F6AC6"/>
    <w:rsid w:val="00101213"/>
    <w:rsid w:val="00101C8B"/>
    <w:rsid w:val="001030E6"/>
    <w:rsid w:val="00104720"/>
    <w:rsid w:val="001058BF"/>
    <w:rsid w:val="00105E62"/>
    <w:rsid w:val="00105E6C"/>
    <w:rsid w:val="00106020"/>
    <w:rsid w:val="00106E65"/>
    <w:rsid w:val="00107F97"/>
    <w:rsid w:val="00110020"/>
    <w:rsid w:val="001100AD"/>
    <w:rsid w:val="00110DBF"/>
    <w:rsid w:val="0011113C"/>
    <w:rsid w:val="00111381"/>
    <w:rsid w:val="00114C52"/>
    <w:rsid w:val="0011653A"/>
    <w:rsid w:val="00116816"/>
    <w:rsid w:val="00116888"/>
    <w:rsid w:val="00116A75"/>
    <w:rsid w:val="00116D96"/>
    <w:rsid w:val="001170C3"/>
    <w:rsid w:val="001178B4"/>
    <w:rsid w:val="00117A16"/>
    <w:rsid w:val="001200F6"/>
    <w:rsid w:val="001214A8"/>
    <w:rsid w:val="00121C54"/>
    <w:rsid w:val="00122870"/>
    <w:rsid w:val="00124C30"/>
    <w:rsid w:val="00130456"/>
    <w:rsid w:val="00130BDB"/>
    <w:rsid w:val="00130C45"/>
    <w:rsid w:val="0013154D"/>
    <w:rsid w:val="00131FEB"/>
    <w:rsid w:val="00132CDB"/>
    <w:rsid w:val="00132CE4"/>
    <w:rsid w:val="00132DEC"/>
    <w:rsid w:val="001349EC"/>
    <w:rsid w:val="00140B73"/>
    <w:rsid w:val="001453AA"/>
    <w:rsid w:val="00146E5A"/>
    <w:rsid w:val="0014787B"/>
    <w:rsid w:val="00150181"/>
    <w:rsid w:val="00152139"/>
    <w:rsid w:val="0015255F"/>
    <w:rsid w:val="00154534"/>
    <w:rsid w:val="0015453B"/>
    <w:rsid w:val="001545E2"/>
    <w:rsid w:val="00154832"/>
    <w:rsid w:val="00154B45"/>
    <w:rsid w:val="00155047"/>
    <w:rsid w:val="00155573"/>
    <w:rsid w:val="001558CF"/>
    <w:rsid w:val="00155CC1"/>
    <w:rsid w:val="0016164E"/>
    <w:rsid w:val="00162852"/>
    <w:rsid w:val="00163BE3"/>
    <w:rsid w:val="00163CCD"/>
    <w:rsid w:val="00165AD6"/>
    <w:rsid w:val="0016611A"/>
    <w:rsid w:val="00166B6E"/>
    <w:rsid w:val="00166B74"/>
    <w:rsid w:val="001678E5"/>
    <w:rsid w:val="00170022"/>
    <w:rsid w:val="00170562"/>
    <w:rsid w:val="00170A88"/>
    <w:rsid w:val="00171411"/>
    <w:rsid w:val="00171F9C"/>
    <w:rsid w:val="00174077"/>
    <w:rsid w:val="00176DF4"/>
    <w:rsid w:val="00177303"/>
    <w:rsid w:val="00180214"/>
    <w:rsid w:val="00181309"/>
    <w:rsid w:val="00181A60"/>
    <w:rsid w:val="00182C98"/>
    <w:rsid w:val="00184AB9"/>
    <w:rsid w:val="001851FB"/>
    <w:rsid w:val="0019140D"/>
    <w:rsid w:val="00192B4D"/>
    <w:rsid w:val="00193228"/>
    <w:rsid w:val="00194BB4"/>
    <w:rsid w:val="001974AB"/>
    <w:rsid w:val="00197EC3"/>
    <w:rsid w:val="001A05F0"/>
    <w:rsid w:val="001A2CE9"/>
    <w:rsid w:val="001A39C4"/>
    <w:rsid w:val="001A3B66"/>
    <w:rsid w:val="001A3BE5"/>
    <w:rsid w:val="001A418F"/>
    <w:rsid w:val="001A590C"/>
    <w:rsid w:val="001A591B"/>
    <w:rsid w:val="001A6135"/>
    <w:rsid w:val="001B0218"/>
    <w:rsid w:val="001B0D7E"/>
    <w:rsid w:val="001B13D6"/>
    <w:rsid w:val="001B194D"/>
    <w:rsid w:val="001B4AE1"/>
    <w:rsid w:val="001B6716"/>
    <w:rsid w:val="001C0518"/>
    <w:rsid w:val="001C1FDF"/>
    <w:rsid w:val="001C2BB3"/>
    <w:rsid w:val="001C3BF6"/>
    <w:rsid w:val="001D08B1"/>
    <w:rsid w:val="001D1BBD"/>
    <w:rsid w:val="001D37A4"/>
    <w:rsid w:val="001D4CF8"/>
    <w:rsid w:val="001D5DB8"/>
    <w:rsid w:val="001E4120"/>
    <w:rsid w:val="001E4601"/>
    <w:rsid w:val="001E5E68"/>
    <w:rsid w:val="001E6809"/>
    <w:rsid w:val="001F02E3"/>
    <w:rsid w:val="001F087E"/>
    <w:rsid w:val="001F11DB"/>
    <w:rsid w:val="001F16A5"/>
    <w:rsid w:val="001F249C"/>
    <w:rsid w:val="001F3634"/>
    <w:rsid w:val="001F3640"/>
    <w:rsid w:val="001F399C"/>
    <w:rsid w:val="001F6998"/>
    <w:rsid w:val="001F6ABD"/>
    <w:rsid w:val="001F6DF6"/>
    <w:rsid w:val="001F6E07"/>
    <w:rsid w:val="001F76EF"/>
    <w:rsid w:val="00200A0A"/>
    <w:rsid w:val="002043D9"/>
    <w:rsid w:val="00205008"/>
    <w:rsid w:val="002052C4"/>
    <w:rsid w:val="00205A83"/>
    <w:rsid w:val="00206B19"/>
    <w:rsid w:val="00210525"/>
    <w:rsid w:val="002113D7"/>
    <w:rsid w:val="0021148D"/>
    <w:rsid w:val="00212925"/>
    <w:rsid w:val="002161B7"/>
    <w:rsid w:val="00216DE6"/>
    <w:rsid w:val="00217A82"/>
    <w:rsid w:val="002219C8"/>
    <w:rsid w:val="00221BCC"/>
    <w:rsid w:val="0022450E"/>
    <w:rsid w:val="0022500F"/>
    <w:rsid w:val="002266F7"/>
    <w:rsid w:val="00227654"/>
    <w:rsid w:val="00230C03"/>
    <w:rsid w:val="002333F9"/>
    <w:rsid w:val="00234788"/>
    <w:rsid w:val="00234B62"/>
    <w:rsid w:val="00234D2D"/>
    <w:rsid w:val="00234EC7"/>
    <w:rsid w:val="002367DD"/>
    <w:rsid w:val="00242859"/>
    <w:rsid w:val="00244103"/>
    <w:rsid w:val="00245511"/>
    <w:rsid w:val="00245B73"/>
    <w:rsid w:val="0024689E"/>
    <w:rsid w:val="002469E4"/>
    <w:rsid w:val="00246E6E"/>
    <w:rsid w:val="0024708E"/>
    <w:rsid w:val="002474EE"/>
    <w:rsid w:val="00247D64"/>
    <w:rsid w:val="00247EBF"/>
    <w:rsid w:val="00251568"/>
    <w:rsid w:val="00252508"/>
    <w:rsid w:val="00256046"/>
    <w:rsid w:val="0025623D"/>
    <w:rsid w:val="002579BE"/>
    <w:rsid w:val="00260E75"/>
    <w:rsid w:val="002618E0"/>
    <w:rsid w:val="0026344C"/>
    <w:rsid w:val="00263AC8"/>
    <w:rsid w:val="002645E3"/>
    <w:rsid w:val="00264B46"/>
    <w:rsid w:val="00264C6D"/>
    <w:rsid w:val="00264E7E"/>
    <w:rsid w:val="00265073"/>
    <w:rsid w:val="00267CAA"/>
    <w:rsid w:val="00270980"/>
    <w:rsid w:val="002709C2"/>
    <w:rsid w:val="00270A3C"/>
    <w:rsid w:val="00270D16"/>
    <w:rsid w:val="002729F8"/>
    <w:rsid w:val="00272FC5"/>
    <w:rsid w:val="00273CD7"/>
    <w:rsid w:val="0027596E"/>
    <w:rsid w:val="00276080"/>
    <w:rsid w:val="0027770E"/>
    <w:rsid w:val="00280204"/>
    <w:rsid w:val="00280767"/>
    <w:rsid w:val="00280EE3"/>
    <w:rsid w:val="002819DF"/>
    <w:rsid w:val="002823CE"/>
    <w:rsid w:val="00284352"/>
    <w:rsid w:val="00284961"/>
    <w:rsid w:val="00284D4D"/>
    <w:rsid w:val="0028549E"/>
    <w:rsid w:val="0028652A"/>
    <w:rsid w:val="0028698B"/>
    <w:rsid w:val="00286CF7"/>
    <w:rsid w:val="00286DE9"/>
    <w:rsid w:val="00287769"/>
    <w:rsid w:val="00287E40"/>
    <w:rsid w:val="0029160F"/>
    <w:rsid w:val="00291854"/>
    <w:rsid w:val="00291ABA"/>
    <w:rsid w:val="00291B98"/>
    <w:rsid w:val="00292682"/>
    <w:rsid w:val="00292F29"/>
    <w:rsid w:val="00293199"/>
    <w:rsid w:val="00293264"/>
    <w:rsid w:val="002938D0"/>
    <w:rsid w:val="00296425"/>
    <w:rsid w:val="00296619"/>
    <w:rsid w:val="00296694"/>
    <w:rsid w:val="002967A8"/>
    <w:rsid w:val="0029743E"/>
    <w:rsid w:val="00297C66"/>
    <w:rsid w:val="002A0573"/>
    <w:rsid w:val="002A3689"/>
    <w:rsid w:val="002A59DE"/>
    <w:rsid w:val="002A6247"/>
    <w:rsid w:val="002B0D16"/>
    <w:rsid w:val="002B1EF4"/>
    <w:rsid w:val="002B2124"/>
    <w:rsid w:val="002B2F31"/>
    <w:rsid w:val="002B314F"/>
    <w:rsid w:val="002B35C8"/>
    <w:rsid w:val="002C116D"/>
    <w:rsid w:val="002C3028"/>
    <w:rsid w:val="002C31EE"/>
    <w:rsid w:val="002C3492"/>
    <w:rsid w:val="002C5ADC"/>
    <w:rsid w:val="002C6AE9"/>
    <w:rsid w:val="002C7A9B"/>
    <w:rsid w:val="002D0470"/>
    <w:rsid w:val="002D3637"/>
    <w:rsid w:val="002D3A6F"/>
    <w:rsid w:val="002D43EA"/>
    <w:rsid w:val="002D4D6D"/>
    <w:rsid w:val="002D5894"/>
    <w:rsid w:val="002D7947"/>
    <w:rsid w:val="002E070A"/>
    <w:rsid w:val="002E337B"/>
    <w:rsid w:val="002E48E5"/>
    <w:rsid w:val="002E53AD"/>
    <w:rsid w:val="002E5428"/>
    <w:rsid w:val="002E640F"/>
    <w:rsid w:val="002E71C8"/>
    <w:rsid w:val="002F0F1E"/>
    <w:rsid w:val="002F2B00"/>
    <w:rsid w:val="002F3498"/>
    <w:rsid w:val="002F5907"/>
    <w:rsid w:val="002F71D7"/>
    <w:rsid w:val="002F7EA5"/>
    <w:rsid w:val="003002BB"/>
    <w:rsid w:val="00300886"/>
    <w:rsid w:val="003045DC"/>
    <w:rsid w:val="00304CC8"/>
    <w:rsid w:val="00305AF6"/>
    <w:rsid w:val="003073E1"/>
    <w:rsid w:val="003101D3"/>
    <w:rsid w:val="00311A5A"/>
    <w:rsid w:val="00313AC7"/>
    <w:rsid w:val="00314FD3"/>
    <w:rsid w:val="00315501"/>
    <w:rsid w:val="003160AE"/>
    <w:rsid w:val="0031690A"/>
    <w:rsid w:val="00317045"/>
    <w:rsid w:val="00322768"/>
    <w:rsid w:val="00322DF5"/>
    <w:rsid w:val="00322FC3"/>
    <w:rsid w:val="00323A1A"/>
    <w:rsid w:val="00323C48"/>
    <w:rsid w:val="00325E87"/>
    <w:rsid w:val="003260EC"/>
    <w:rsid w:val="003262B2"/>
    <w:rsid w:val="00326745"/>
    <w:rsid w:val="00327E2E"/>
    <w:rsid w:val="0033255D"/>
    <w:rsid w:val="00332CC6"/>
    <w:rsid w:val="0033401A"/>
    <w:rsid w:val="00334EAB"/>
    <w:rsid w:val="003353CE"/>
    <w:rsid w:val="00337258"/>
    <w:rsid w:val="00337514"/>
    <w:rsid w:val="00337D2F"/>
    <w:rsid w:val="00340B50"/>
    <w:rsid w:val="00343CD0"/>
    <w:rsid w:val="00343FF4"/>
    <w:rsid w:val="0034495A"/>
    <w:rsid w:val="0034567C"/>
    <w:rsid w:val="00345F4C"/>
    <w:rsid w:val="003468E2"/>
    <w:rsid w:val="00350AC5"/>
    <w:rsid w:val="003519FE"/>
    <w:rsid w:val="00353087"/>
    <w:rsid w:val="0035387D"/>
    <w:rsid w:val="00353DC5"/>
    <w:rsid w:val="00354F65"/>
    <w:rsid w:val="00356133"/>
    <w:rsid w:val="003576FE"/>
    <w:rsid w:val="00357CCC"/>
    <w:rsid w:val="00361CC3"/>
    <w:rsid w:val="0036246D"/>
    <w:rsid w:val="00363614"/>
    <w:rsid w:val="00364071"/>
    <w:rsid w:val="00365C54"/>
    <w:rsid w:val="003717E3"/>
    <w:rsid w:val="003729F3"/>
    <w:rsid w:val="00374104"/>
    <w:rsid w:val="0037478E"/>
    <w:rsid w:val="00375569"/>
    <w:rsid w:val="00375C55"/>
    <w:rsid w:val="003778AA"/>
    <w:rsid w:val="0038013B"/>
    <w:rsid w:val="00380E3E"/>
    <w:rsid w:val="003815A7"/>
    <w:rsid w:val="003815C8"/>
    <w:rsid w:val="00383BDE"/>
    <w:rsid w:val="0038483B"/>
    <w:rsid w:val="003877D8"/>
    <w:rsid w:val="0039076D"/>
    <w:rsid w:val="00391490"/>
    <w:rsid w:val="00391EA9"/>
    <w:rsid w:val="00394109"/>
    <w:rsid w:val="0039540C"/>
    <w:rsid w:val="00395B66"/>
    <w:rsid w:val="00396668"/>
    <w:rsid w:val="00397103"/>
    <w:rsid w:val="003A05CA"/>
    <w:rsid w:val="003A1289"/>
    <w:rsid w:val="003A392C"/>
    <w:rsid w:val="003A555C"/>
    <w:rsid w:val="003B0014"/>
    <w:rsid w:val="003B13BA"/>
    <w:rsid w:val="003B1C80"/>
    <w:rsid w:val="003B20DF"/>
    <w:rsid w:val="003B32B5"/>
    <w:rsid w:val="003B3E5A"/>
    <w:rsid w:val="003B5986"/>
    <w:rsid w:val="003B63BA"/>
    <w:rsid w:val="003B64DE"/>
    <w:rsid w:val="003B66C9"/>
    <w:rsid w:val="003B71A8"/>
    <w:rsid w:val="003C0126"/>
    <w:rsid w:val="003C08DD"/>
    <w:rsid w:val="003C208A"/>
    <w:rsid w:val="003C2C5D"/>
    <w:rsid w:val="003C31FD"/>
    <w:rsid w:val="003C4507"/>
    <w:rsid w:val="003C4585"/>
    <w:rsid w:val="003C4883"/>
    <w:rsid w:val="003C4A18"/>
    <w:rsid w:val="003C7D50"/>
    <w:rsid w:val="003C7EF8"/>
    <w:rsid w:val="003D1CC0"/>
    <w:rsid w:val="003D2904"/>
    <w:rsid w:val="003D2D0C"/>
    <w:rsid w:val="003D2EE9"/>
    <w:rsid w:val="003D385A"/>
    <w:rsid w:val="003D432A"/>
    <w:rsid w:val="003D5BBB"/>
    <w:rsid w:val="003D64F2"/>
    <w:rsid w:val="003D678B"/>
    <w:rsid w:val="003D76C5"/>
    <w:rsid w:val="003E1609"/>
    <w:rsid w:val="003E3616"/>
    <w:rsid w:val="003E4FB7"/>
    <w:rsid w:val="003E596B"/>
    <w:rsid w:val="003F1223"/>
    <w:rsid w:val="003F3469"/>
    <w:rsid w:val="003F3718"/>
    <w:rsid w:val="003F4CED"/>
    <w:rsid w:val="003F6412"/>
    <w:rsid w:val="004010AD"/>
    <w:rsid w:val="00401B23"/>
    <w:rsid w:val="00402BD5"/>
    <w:rsid w:val="00404E43"/>
    <w:rsid w:val="00404EB8"/>
    <w:rsid w:val="00405D9E"/>
    <w:rsid w:val="00405FE6"/>
    <w:rsid w:val="00406910"/>
    <w:rsid w:val="0040737A"/>
    <w:rsid w:val="00407EE8"/>
    <w:rsid w:val="00410ADE"/>
    <w:rsid w:val="00412F91"/>
    <w:rsid w:val="0041484A"/>
    <w:rsid w:val="00416C6A"/>
    <w:rsid w:val="00421055"/>
    <w:rsid w:val="004213E9"/>
    <w:rsid w:val="004218E1"/>
    <w:rsid w:val="00422A7F"/>
    <w:rsid w:val="00423154"/>
    <w:rsid w:val="004231A6"/>
    <w:rsid w:val="00423593"/>
    <w:rsid w:val="00425B04"/>
    <w:rsid w:val="00426296"/>
    <w:rsid w:val="00427818"/>
    <w:rsid w:val="00427EBD"/>
    <w:rsid w:val="00430F6F"/>
    <w:rsid w:val="0043220F"/>
    <w:rsid w:val="00432E7B"/>
    <w:rsid w:val="00436285"/>
    <w:rsid w:val="004368B3"/>
    <w:rsid w:val="00437042"/>
    <w:rsid w:val="00440E71"/>
    <w:rsid w:val="00445603"/>
    <w:rsid w:val="00445FA0"/>
    <w:rsid w:val="0044744D"/>
    <w:rsid w:val="00447545"/>
    <w:rsid w:val="00447AE6"/>
    <w:rsid w:val="00447E80"/>
    <w:rsid w:val="004500D2"/>
    <w:rsid w:val="00450D6A"/>
    <w:rsid w:val="00451B5C"/>
    <w:rsid w:val="00452EAD"/>
    <w:rsid w:val="00454FF9"/>
    <w:rsid w:val="0045532F"/>
    <w:rsid w:val="00455F69"/>
    <w:rsid w:val="00461A80"/>
    <w:rsid w:val="00461BD8"/>
    <w:rsid w:val="00461D77"/>
    <w:rsid w:val="00462D67"/>
    <w:rsid w:val="00463012"/>
    <w:rsid w:val="0046313E"/>
    <w:rsid w:val="0046442B"/>
    <w:rsid w:val="00464560"/>
    <w:rsid w:val="0046526A"/>
    <w:rsid w:val="00465814"/>
    <w:rsid w:val="0046653A"/>
    <w:rsid w:val="00466CE3"/>
    <w:rsid w:val="00467F68"/>
    <w:rsid w:val="00471209"/>
    <w:rsid w:val="00471BAD"/>
    <w:rsid w:val="00472157"/>
    <w:rsid w:val="0047314A"/>
    <w:rsid w:val="00473441"/>
    <w:rsid w:val="00473607"/>
    <w:rsid w:val="004740F3"/>
    <w:rsid w:val="00475625"/>
    <w:rsid w:val="0047580F"/>
    <w:rsid w:val="00480537"/>
    <w:rsid w:val="004809CE"/>
    <w:rsid w:val="00481521"/>
    <w:rsid w:val="00482572"/>
    <w:rsid w:val="004838B1"/>
    <w:rsid w:val="004866D9"/>
    <w:rsid w:val="00490CB2"/>
    <w:rsid w:val="0049165D"/>
    <w:rsid w:val="00491C21"/>
    <w:rsid w:val="00492B9F"/>
    <w:rsid w:val="00493BD9"/>
    <w:rsid w:val="00494311"/>
    <w:rsid w:val="00494904"/>
    <w:rsid w:val="00494D38"/>
    <w:rsid w:val="00495074"/>
    <w:rsid w:val="004969F8"/>
    <w:rsid w:val="004A1CA4"/>
    <w:rsid w:val="004A3195"/>
    <w:rsid w:val="004A4D4C"/>
    <w:rsid w:val="004A4DBE"/>
    <w:rsid w:val="004A4FD4"/>
    <w:rsid w:val="004A5457"/>
    <w:rsid w:val="004A5EA4"/>
    <w:rsid w:val="004A6A05"/>
    <w:rsid w:val="004B09FD"/>
    <w:rsid w:val="004B1679"/>
    <w:rsid w:val="004B18A4"/>
    <w:rsid w:val="004B1F89"/>
    <w:rsid w:val="004B24F8"/>
    <w:rsid w:val="004B3083"/>
    <w:rsid w:val="004B3260"/>
    <w:rsid w:val="004B35ED"/>
    <w:rsid w:val="004B39CB"/>
    <w:rsid w:val="004B3DEE"/>
    <w:rsid w:val="004B7097"/>
    <w:rsid w:val="004B78EE"/>
    <w:rsid w:val="004C0C6D"/>
    <w:rsid w:val="004C25FC"/>
    <w:rsid w:val="004C2BDF"/>
    <w:rsid w:val="004C40F7"/>
    <w:rsid w:val="004C4428"/>
    <w:rsid w:val="004C5B71"/>
    <w:rsid w:val="004C78C8"/>
    <w:rsid w:val="004D1E4B"/>
    <w:rsid w:val="004D28E9"/>
    <w:rsid w:val="004D3872"/>
    <w:rsid w:val="004D5BAF"/>
    <w:rsid w:val="004D78F9"/>
    <w:rsid w:val="004E0D47"/>
    <w:rsid w:val="004E6E08"/>
    <w:rsid w:val="004E6E7F"/>
    <w:rsid w:val="004F123D"/>
    <w:rsid w:val="004F2566"/>
    <w:rsid w:val="004F3130"/>
    <w:rsid w:val="004F354C"/>
    <w:rsid w:val="004F44E5"/>
    <w:rsid w:val="004F4EA0"/>
    <w:rsid w:val="004F6579"/>
    <w:rsid w:val="004F6791"/>
    <w:rsid w:val="004F6C37"/>
    <w:rsid w:val="005039B6"/>
    <w:rsid w:val="0050402E"/>
    <w:rsid w:val="00506807"/>
    <w:rsid w:val="00507909"/>
    <w:rsid w:val="00510A24"/>
    <w:rsid w:val="0051100E"/>
    <w:rsid w:val="00511292"/>
    <w:rsid w:val="0051630E"/>
    <w:rsid w:val="00521AE7"/>
    <w:rsid w:val="00521B13"/>
    <w:rsid w:val="0052364C"/>
    <w:rsid w:val="0052411C"/>
    <w:rsid w:val="00524365"/>
    <w:rsid w:val="00524A7B"/>
    <w:rsid w:val="00526A4D"/>
    <w:rsid w:val="00527782"/>
    <w:rsid w:val="00530749"/>
    <w:rsid w:val="0053076B"/>
    <w:rsid w:val="0053097B"/>
    <w:rsid w:val="005309D3"/>
    <w:rsid w:val="00532EB9"/>
    <w:rsid w:val="00534940"/>
    <w:rsid w:val="005357A2"/>
    <w:rsid w:val="00535E6C"/>
    <w:rsid w:val="005360E5"/>
    <w:rsid w:val="00537E73"/>
    <w:rsid w:val="005400ED"/>
    <w:rsid w:val="00540B87"/>
    <w:rsid w:val="00544737"/>
    <w:rsid w:val="0054528D"/>
    <w:rsid w:val="005461CF"/>
    <w:rsid w:val="00546EE0"/>
    <w:rsid w:val="005515DA"/>
    <w:rsid w:val="00551FFB"/>
    <w:rsid w:val="00555948"/>
    <w:rsid w:val="00556698"/>
    <w:rsid w:val="00557439"/>
    <w:rsid w:val="005604A4"/>
    <w:rsid w:val="005607F9"/>
    <w:rsid w:val="005632B0"/>
    <w:rsid w:val="00563595"/>
    <w:rsid w:val="00564816"/>
    <w:rsid w:val="0056658D"/>
    <w:rsid w:val="00566857"/>
    <w:rsid w:val="00566A56"/>
    <w:rsid w:val="005676A3"/>
    <w:rsid w:val="0057602D"/>
    <w:rsid w:val="005764A2"/>
    <w:rsid w:val="00576A42"/>
    <w:rsid w:val="00576FE5"/>
    <w:rsid w:val="00576FE6"/>
    <w:rsid w:val="0057728E"/>
    <w:rsid w:val="0058059F"/>
    <w:rsid w:val="00580EF1"/>
    <w:rsid w:val="005813BF"/>
    <w:rsid w:val="005819E2"/>
    <w:rsid w:val="00581BA3"/>
    <w:rsid w:val="005824CC"/>
    <w:rsid w:val="005840E9"/>
    <w:rsid w:val="00584140"/>
    <w:rsid w:val="0058444B"/>
    <w:rsid w:val="00585A6A"/>
    <w:rsid w:val="005868BE"/>
    <w:rsid w:val="005914D8"/>
    <w:rsid w:val="005918B4"/>
    <w:rsid w:val="00591A48"/>
    <w:rsid w:val="005933C6"/>
    <w:rsid w:val="00593614"/>
    <w:rsid w:val="00593CAA"/>
    <w:rsid w:val="0059566D"/>
    <w:rsid w:val="005961F1"/>
    <w:rsid w:val="005965EA"/>
    <w:rsid w:val="005A0156"/>
    <w:rsid w:val="005A0579"/>
    <w:rsid w:val="005A0667"/>
    <w:rsid w:val="005A29EF"/>
    <w:rsid w:val="005A4112"/>
    <w:rsid w:val="005A4D9E"/>
    <w:rsid w:val="005A6B07"/>
    <w:rsid w:val="005A6F9D"/>
    <w:rsid w:val="005A7B8A"/>
    <w:rsid w:val="005B11D0"/>
    <w:rsid w:val="005B22B1"/>
    <w:rsid w:val="005B2396"/>
    <w:rsid w:val="005B2B14"/>
    <w:rsid w:val="005B44E9"/>
    <w:rsid w:val="005B6942"/>
    <w:rsid w:val="005B762E"/>
    <w:rsid w:val="005C0207"/>
    <w:rsid w:val="005C0B9C"/>
    <w:rsid w:val="005C10C5"/>
    <w:rsid w:val="005C2FFA"/>
    <w:rsid w:val="005C456E"/>
    <w:rsid w:val="005C4B97"/>
    <w:rsid w:val="005C622E"/>
    <w:rsid w:val="005C6854"/>
    <w:rsid w:val="005C79F0"/>
    <w:rsid w:val="005D04E6"/>
    <w:rsid w:val="005D1137"/>
    <w:rsid w:val="005D15F4"/>
    <w:rsid w:val="005D2BCB"/>
    <w:rsid w:val="005D3355"/>
    <w:rsid w:val="005D34DA"/>
    <w:rsid w:val="005D3B87"/>
    <w:rsid w:val="005D3DDA"/>
    <w:rsid w:val="005D4D19"/>
    <w:rsid w:val="005D4FD7"/>
    <w:rsid w:val="005D5A4A"/>
    <w:rsid w:val="005D769A"/>
    <w:rsid w:val="005E062A"/>
    <w:rsid w:val="005E06F3"/>
    <w:rsid w:val="005E084D"/>
    <w:rsid w:val="005E2693"/>
    <w:rsid w:val="005E291D"/>
    <w:rsid w:val="005E3EAA"/>
    <w:rsid w:val="005E3F05"/>
    <w:rsid w:val="005E52A3"/>
    <w:rsid w:val="005E6BE8"/>
    <w:rsid w:val="005F2940"/>
    <w:rsid w:val="005F5921"/>
    <w:rsid w:val="005F618D"/>
    <w:rsid w:val="005F6C00"/>
    <w:rsid w:val="005F7659"/>
    <w:rsid w:val="00601080"/>
    <w:rsid w:val="006017B7"/>
    <w:rsid w:val="0060386F"/>
    <w:rsid w:val="00604013"/>
    <w:rsid w:val="006053B1"/>
    <w:rsid w:val="00607C73"/>
    <w:rsid w:val="006103F4"/>
    <w:rsid w:val="0061086E"/>
    <w:rsid w:val="00611604"/>
    <w:rsid w:val="00612790"/>
    <w:rsid w:val="00613193"/>
    <w:rsid w:val="0061394F"/>
    <w:rsid w:val="00614E81"/>
    <w:rsid w:val="00620C8B"/>
    <w:rsid w:val="00621A9F"/>
    <w:rsid w:val="00623236"/>
    <w:rsid w:val="0062409A"/>
    <w:rsid w:val="00624B68"/>
    <w:rsid w:val="006272E4"/>
    <w:rsid w:val="0063071C"/>
    <w:rsid w:val="00630C89"/>
    <w:rsid w:val="00632D0C"/>
    <w:rsid w:val="00633127"/>
    <w:rsid w:val="00633FF7"/>
    <w:rsid w:val="006346FA"/>
    <w:rsid w:val="00634DA3"/>
    <w:rsid w:val="00634F72"/>
    <w:rsid w:val="00636834"/>
    <w:rsid w:val="00637136"/>
    <w:rsid w:val="006374E3"/>
    <w:rsid w:val="0064097F"/>
    <w:rsid w:val="00640EC4"/>
    <w:rsid w:val="006411A8"/>
    <w:rsid w:val="00642A23"/>
    <w:rsid w:val="0064358C"/>
    <w:rsid w:val="006441E7"/>
    <w:rsid w:val="006443FB"/>
    <w:rsid w:val="00644D2F"/>
    <w:rsid w:val="006472FE"/>
    <w:rsid w:val="00647A73"/>
    <w:rsid w:val="00647E85"/>
    <w:rsid w:val="0065077C"/>
    <w:rsid w:val="006515F2"/>
    <w:rsid w:val="00652580"/>
    <w:rsid w:val="0065289D"/>
    <w:rsid w:val="00653BF6"/>
    <w:rsid w:val="00654116"/>
    <w:rsid w:val="00655560"/>
    <w:rsid w:val="00655E4C"/>
    <w:rsid w:val="006564BD"/>
    <w:rsid w:val="0065781C"/>
    <w:rsid w:val="00660244"/>
    <w:rsid w:val="006609CB"/>
    <w:rsid w:val="006626A8"/>
    <w:rsid w:val="0066315A"/>
    <w:rsid w:val="006650F3"/>
    <w:rsid w:val="00665175"/>
    <w:rsid w:val="006669B7"/>
    <w:rsid w:val="00667910"/>
    <w:rsid w:val="00667BBC"/>
    <w:rsid w:val="0067047B"/>
    <w:rsid w:val="00672AEB"/>
    <w:rsid w:val="00673699"/>
    <w:rsid w:val="00675139"/>
    <w:rsid w:val="006756ED"/>
    <w:rsid w:val="0067694F"/>
    <w:rsid w:val="006769E3"/>
    <w:rsid w:val="00676B51"/>
    <w:rsid w:val="00676CE7"/>
    <w:rsid w:val="006806A4"/>
    <w:rsid w:val="00680B32"/>
    <w:rsid w:val="006829DD"/>
    <w:rsid w:val="006839AA"/>
    <w:rsid w:val="006845FC"/>
    <w:rsid w:val="00684CFE"/>
    <w:rsid w:val="00686A62"/>
    <w:rsid w:val="00686AC9"/>
    <w:rsid w:val="00687509"/>
    <w:rsid w:val="00690CD5"/>
    <w:rsid w:val="0069146C"/>
    <w:rsid w:val="00691BD4"/>
    <w:rsid w:val="0069256C"/>
    <w:rsid w:val="0069377D"/>
    <w:rsid w:val="0069532D"/>
    <w:rsid w:val="00697D2A"/>
    <w:rsid w:val="006A0129"/>
    <w:rsid w:val="006A0562"/>
    <w:rsid w:val="006A2631"/>
    <w:rsid w:val="006A2991"/>
    <w:rsid w:val="006A34C5"/>
    <w:rsid w:val="006A7A55"/>
    <w:rsid w:val="006A7EA1"/>
    <w:rsid w:val="006B081F"/>
    <w:rsid w:val="006B185F"/>
    <w:rsid w:val="006B337B"/>
    <w:rsid w:val="006B4AE7"/>
    <w:rsid w:val="006B5645"/>
    <w:rsid w:val="006B5858"/>
    <w:rsid w:val="006B7238"/>
    <w:rsid w:val="006C08F3"/>
    <w:rsid w:val="006C10CE"/>
    <w:rsid w:val="006C154F"/>
    <w:rsid w:val="006C1FFE"/>
    <w:rsid w:val="006C2CE4"/>
    <w:rsid w:val="006C2FF8"/>
    <w:rsid w:val="006C322C"/>
    <w:rsid w:val="006C488C"/>
    <w:rsid w:val="006C5C83"/>
    <w:rsid w:val="006C659A"/>
    <w:rsid w:val="006C6F53"/>
    <w:rsid w:val="006D0DF4"/>
    <w:rsid w:val="006D66CF"/>
    <w:rsid w:val="006D70DF"/>
    <w:rsid w:val="006E064F"/>
    <w:rsid w:val="006E1FE8"/>
    <w:rsid w:val="006E2886"/>
    <w:rsid w:val="006E5A3C"/>
    <w:rsid w:val="006E6A62"/>
    <w:rsid w:val="006E7BBE"/>
    <w:rsid w:val="006F173E"/>
    <w:rsid w:val="006F297C"/>
    <w:rsid w:val="006F3539"/>
    <w:rsid w:val="006F3EB1"/>
    <w:rsid w:val="006F52D0"/>
    <w:rsid w:val="006F5E42"/>
    <w:rsid w:val="006F66F5"/>
    <w:rsid w:val="006F7016"/>
    <w:rsid w:val="006F7087"/>
    <w:rsid w:val="006F74A1"/>
    <w:rsid w:val="006F7A49"/>
    <w:rsid w:val="0070210C"/>
    <w:rsid w:val="007052CB"/>
    <w:rsid w:val="007075E5"/>
    <w:rsid w:val="00711AF3"/>
    <w:rsid w:val="007147EB"/>
    <w:rsid w:val="00717492"/>
    <w:rsid w:val="00720AB9"/>
    <w:rsid w:val="00720AF5"/>
    <w:rsid w:val="00721A50"/>
    <w:rsid w:val="0072381E"/>
    <w:rsid w:val="00724C18"/>
    <w:rsid w:val="00726CA4"/>
    <w:rsid w:val="007278B9"/>
    <w:rsid w:val="007352CD"/>
    <w:rsid w:val="007375F9"/>
    <w:rsid w:val="00740E64"/>
    <w:rsid w:val="007427B5"/>
    <w:rsid w:val="00743200"/>
    <w:rsid w:val="00743F56"/>
    <w:rsid w:val="00744010"/>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605D"/>
    <w:rsid w:val="00756A69"/>
    <w:rsid w:val="007572AA"/>
    <w:rsid w:val="00757FD8"/>
    <w:rsid w:val="0076068A"/>
    <w:rsid w:val="00761D0A"/>
    <w:rsid w:val="00761DF1"/>
    <w:rsid w:val="00762F6B"/>
    <w:rsid w:val="00763C60"/>
    <w:rsid w:val="00763CE3"/>
    <w:rsid w:val="00764FD5"/>
    <w:rsid w:val="0076722D"/>
    <w:rsid w:val="00767C67"/>
    <w:rsid w:val="00771047"/>
    <w:rsid w:val="0077124F"/>
    <w:rsid w:val="00771642"/>
    <w:rsid w:val="0077223C"/>
    <w:rsid w:val="00772881"/>
    <w:rsid w:val="00773CBE"/>
    <w:rsid w:val="007754B5"/>
    <w:rsid w:val="00776052"/>
    <w:rsid w:val="00776608"/>
    <w:rsid w:val="00776619"/>
    <w:rsid w:val="00777244"/>
    <w:rsid w:val="00780263"/>
    <w:rsid w:val="00782258"/>
    <w:rsid w:val="00783177"/>
    <w:rsid w:val="007839AD"/>
    <w:rsid w:val="00784BE8"/>
    <w:rsid w:val="0078601D"/>
    <w:rsid w:val="007869A6"/>
    <w:rsid w:val="00786EC8"/>
    <w:rsid w:val="0079117E"/>
    <w:rsid w:val="00791512"/>
    <w:rsid w:val="0079187A"/>
    <w:rsid w:val="007920A1"/>
    <w:rsid w:val="0079307E"/>
    <w:rsid w:val="00793F29"/>
    <w:rsid w:val="007946F7"/>
    <w:rsid w:val="00794F1A"/>
    <w:rsid w:val="00795E88"/>
    <w:rsid w:val="00797791"/>
    <w:rsid w:val="007A0B9E"/>
    <w:rsid w:val="007A0BEC"/>
    <w:rsid w:val="007A1E81"/>
    <w:rsid w:val="007A4C04"/>
    <w:rsid w:val="007B4F3A"/>
    <w:rsid w:val="007B4FB9"/>
    <w:rsid w:val="007B57BE"/>
    <w:rsid w:val="007B5811"/>
    <w:rsid w:val="007B5B2D"/>
    <w:rsid w:val="007B66A0"/>
    <w:rsid w:val="007B6AE8"/>
    <w:rsid w:val="007C3E55"/>
    <w:rsid w:val="007C3E75"/>
    <w:rsid w:val="007C427E"/>
    <w:rsid w:val="007C4693"/>
    <w:rsid w:val="007D0030"/>
    <w:rsid w:val="007D0316"/>
    <w:rsid w:val="007D12E4"/>
    <w:rsid w:val="007D1B02"/>
    <w:rsid w:val="007D1B06"/>
    <w:rsid w:val="007D1F33"/>
    <w:rsid w:val="007D2711"/>
    <w:rsid w:val="007D29AD"/>
    <w:rsid w:val="007D31C0"/>
    <w:rsid w:val="007D512B"/>
    <w:rsid w:val="007D552B"/>
    <w:rsid w:val="007D5D49"/>
    <w:rsid w:val="007D5F92"/>
    <w:rsid w:val="007D6E7B"/>
    <w:rsid w:val="007E0C49"/>
    <w:rsid w:val="007E2786"/>
    <w:rsid w:val="007E2B5D"/>
    <w:rsid w:val="007E43A5"/>
    <w:rsid w:val="007E511F"/>
    <w:rsid w:val="007E71E7"/>
    <w:rsid w:val="007F0BD3"/>
    <w:rsid w:val="007F254F"/>
    <w:rsid w:val="007F2F7D"/>
    <w:rsid w:val="007F57C6"/>
    <w:rsid w:val="007F587B"/>
    <w:rsid w:val="007F6603"/>
    <w:rsid w:val="007F678A"/>
    <w:rsid w:val="007F6E1E"/>
    <w:rsid w:val="007F7A11"/>
    <w:rsid w:val="0080042B"/>
    <w:rsid w:val="00801AC1"/>
    <w:rsid w:val="00801F66"/>
    <w:rsid w:val="0080213F"/>
    <w:rsid w:val="00804467"/>
    <w:rsid w:val="00805B38"/>
    <w:rsid w:val="008060CD"/>
    <w:rsid w:val="008064A9"/>
    <w:rsid w:val="00806E46"/>
    <w:rsid w:val="00807226"/>
    <w:rsid w:val="00807B21"/>
    <w:rsid w:val="00807ED3"/>
    <w:rsid w:val="00811A75"/>
    <w:rsid w:val="008121DB"/>
    <w:rsid w:val="00812519"/>
    <w:rsid w:val="008126CD"/>
    <w:rsid w:val="00814A59"/>
    <w:rsid w:val="00816EFE"/>
    <w:rsid w:val="00821532"/>
    <w:rsid w:val="00822602"/>
    <w:rsid w:val="00824D8F"/>
    <w:rsid w:val="00825FB7"/>
    <w:rsid w:val="00826992"/>
    <w:rsid w:val="0082750F"/>
    <w:rsid w:val="00830BA0"/>
    <w:rsid w:val="008344E8"/>
    <w:rsid w:val="00840275"/>
    <w:rsid w:val="0084227C"/>
    <w:rsid w:val="00842E53"/>
    <w:rsid w:val="0084368A"/>
    <w:rsid w:val="0084409F"/>
    <w:rsid w:val="00850764"/>
    <w:rsid w:val="00850A30"/>
    <w:rsid w:val="00850F3B"/>
    <w:rsid w:val="00853544"/>
    <w:rsid w:val="008571DC"/>
    <w:rsid w:val="0085744C"/>
    <w:rsid w:val="00857A70"/>
    <w:rsid w:val="00862285"/>
    <w:rsid w:val="008661AC"/>
    <w:rsid w:val="00866874"/>
    <w:rsid w:val="0086693E"/>
    <w:rsid w:val="00867E95"/>
    <w:rsid w:val="00870F56"/>
    <w:rsid w:val="00873322"/>
    <w:rsid w:val="00874E41"/>
    <w:rsid w:val="0087586D"/>
    <w:rsid w:val="00877774"/>
    <w:rsid w:val="008777AA"/>
    <w:rsid w:val="008777EB"/>
    <w:rsid w:val="00880BAB"/>
    <w:rsid w:val="00880FF6"/>
    <w:rsid w:val="00883EF9"/>
    <w:rsid w:val="0088723A"/>
    <w:rsid w:val="0089026C"/>
    <w:rsid w:val="00891A0A"/>
    <w:rsid w:val="008927D0"/>
    <w:rsid w:val="00892FF6"/>
    <w:rsid w:val="00893F5B"/>
    <w:rsid w:val="00894A07"/>
    <w:rsid w:val="0089501F"/>
    <w:rsid w:val="00895793"/>
    <w:rsid w:val="0089736A"/>
    <w:rsid w:val="00897669"/>
    <w:rsid w:val="008A0497"/>
    <w:rsid w:val="008A0910"/>
    <w:rsid w:val="008A0CBE"/>
    <w:rsid w:val="008A0DF5"/>
    <w:rsid w:val="008A205D"/>
    <w:rsid w:val="008A2379"/>
    <w:rsid w:val="008A3860"/>
    <w:rsid w:val="008A4E23"/>
    <w:rsid w:val="008A525E"/>
    <w:rsid w:val="008A7B54"/>
    <w:rsid w:val="008B0EE8"/>
    <w:rsid w:val="008B21DC"/>
    <w:rsid w:val="008B3897"/>
    <w:rsid w:val="008B5D6E"/>
    <w:rsid w:val="008B63A1"/>
    <w:rsid w:val="008B6E87"/>
    <w:rsid w:val="008B71F5"/>
    <w:rsid w:val="008B7970"/>
    <w:rsid w:val="008C01B1"/>
    <w:rsid w:val="008C0B10"/>
    <w:rsid w:val="008C1055"/>
    <w:rsid w:val="008C2723"/>
    <w:rsid w:val="008C35D3"/>
    <w:rsid w:val="008C3B4D"/>
    <w:rsid w:val="008C3BA9"/>
    <w:rsid w:val="008C4012"/>
    <w:rsid w:val="008C46A5"/>
    <w:rsid w:val="008C4A4E"/>
    <w:rsid w:val="008D28AD"/>
    <w:rsid w:val="008D37C9"/>
    <w:rsid w:val="008D43ED"/>
    <w:rsid w:val="008E0BAC"/>
    <w:rsid w:val="008E0C2E"/>
    <w:rsid w:val="008E227C"/>
    <w:rsid w:val="008E2FA6"/>
    <w:rsid w:val="008E35E2"/>
    <w:rsid w:val="008E56F3"/>
    <w:rsid w:val="008E66F6"/>
    <w:rsid w:val="008F12C9"/>
    <w:rsid w:val="008F5051"/>
    <w:rsid w:val="008F5E8C"/>
    <w:rsid w:val="008F612C"/>
    <w:rsid w:val="008F723C"/>
    <w:rsid w:val="008F73A8"/>
    <w:rsid w:val="008F74D7"/>
    <w:rsid w:val="008F752C"/>
    <w:rsid w:val="00902A54"/>
    <w:rsid w:val="00902DD0"/>
    <w:rsid w:val="00904DA5"/>
    <w:rsid w:val="00904FFC"/>
    <w:rsid w:val="00905047"/>
    <w:rsid w:val="00906211"/>
    <w:rsid w:val="00906728"/>
    <w:rsid w:val="0090675F"/>
    <w:rsid w:val="00906F8C"/>
    <w:rsid w:val="00907801"/>
    <w:rsid w:val="0091047C"/>
    <w:rsid w:val="00910CAE"/>
    <w:rsid w:val="00911064"/>
    <w:rsid w:val="009121D1"/>
    <w:rsid w:val="009141A1"/>
    <w:rsid w:val="0091672F"/>
    <w:rsid w:val="0091747D"/>
    <w:rsid w:val="00920EDB"/>
    <w:rsid w:val="00921644"/>
    <w:rsid w:val="00921C86"/>
    <w:rsid w:val="009223C5"/>
    <w:rsid w:val="00922BC8"/>
    <w:rsid w:val="009231E4"/>
    <w:rsid w:val="0092762D"/>
    <w:rsid w:val="00930622"/>
    <w:rsid w:val="0093183E"/>
    <w:rsid w:val="00933172"/>
    <w:rsid w:val="00933500"/>
    <w:rsid w:val="0093516F"/>
    <w:rsid w:val="0093770B"/>
    <w:rsid w:val="00940332"/>
    <w:rsid w:val="00941DA7"/>
    <w:rsid w:val="00942E23"/>
    <w:rsid w:val="00942EB3"/>
    <w:rsid w:val="00942EC6"/>
    <w:rsid w:val="00942FB7"/>
    <w:rsid w:val="00943DBA"/>
    <w:rsid w:val="009442FC"/>
    <w:rsid w:val="00950B83"/>
    <w:rsid w:val="00954EFB"/>
    <w:rsid w:val="00955414"/>
    <w:rsid w:val="009555C3"/>
    <w:rsid w:val="00956B5C"/>
    <w:rsid w:val="00962279"/>
    <w:rsid w:val="00962B4C"/>
    <w:rsid w:val="00963256"/>
    <w:rsid w:val="0096420F"/>
    <w:rsid w:val="009645DC"/>
    <w:rsid w:val="0096470D"/>
    <w:rsid w:val="00965A19"/>
    <w:rsid w:val="009667B0"/>
    <w:rsid w:val="009723A2"/>
    <w:rsid w:val="0097332C"/>
    <w:rsid w:val="009820C1"/>
    <w:rsid w:val="00984CD9"/>
    <w:rsid w:val="00986494"/>
    <w:rsid w:val="0098708E"/>
    <w:rsid w:val="0098754E"/>
    <w:rsid w:val="00990C8F"/>
    <w:rsid w:val="009920D0"/>
    <w:rsid w:val="00993147"/>
    <w:rsid w:val="00993FD8"/>
    <w:rsid w:val="00994134"/>
    <w:rsid w:val="00995871"/>
    <w:rsid w:val="00995EF6"/>
    <w:rsid w:val="009A08BD"/>
    <w:rsid w:val="009A4C89"/>
    <w:rsid w:val="009A5602"/>
    <w:rsid w:val="009A56B9"/>
    <w:rsid w:val="009A56D7"/>
    <w:rsid w:val="009B2D8D"/>
    <w:rsid w:val="009C079E"/>
    <w:rsid w:val="009C0C84"/>
    <w:rsid w:val="009C1F59"/>
    <w:rsid w:val="009C21D9"/>
    <w:rsid w:val="009C26F5"/>
    <w:rsid w:val="009C389B"/>
    <w:rsid w:val="009C62E0"/>
    <w:rsid w:val="009C7F68"/>
    <w:rsid w:val="009D0C98"/>
    <w:rsid w:val="009D0F6E"/>
    <w:rsid w:val="009D0FF3"/>
    <w:rsid w:val="009D19CE"/>
    <w:rsid w:val="009D1DDD"/>
    <w:rsid w:val="009D1F71"/>
    <w:rsid w:val="009D22DD"/>
    <w:rsid w:val="009D2650"/>
    <w:rsid w:val="009D4E9C"/>
    <w:rsid w:val="009D5E06"/>
    <w:rsid w:val="009D65EF"/>
    <w:rsid w:val="009D6BAE"/>
    <w:rsid w:val="009E09A1"/>
    <w:rsid w:val="009E1406"/>
    <w:rsid w:val="009E1AC3"/>
    <w:rsid w:val="009E219A"/>
    <w:rsid w:val="009E2C3E"/>
    <w:rsid w:val="009E2C53"/>
    <w:rsid w:val="009E2FB6"/>
    <w:rsid w:val="009E46B4"/>
    <w:rsid w:val="009E627B"/>
    <w:rsid w:val="009E7871"/>
    <w:rsid w:val="009F0036"/>
    <w:rsid w:val="009F032B"/>
    <w:rsid w:val="009F0F5C"/>
    <w:rsid w:val="009F12F2"/>
    <w:rsid w:val="009F1329"/>
    <w:rsid w:val="009F1ECB"/>
    <w:rsid w:val="009F2E42"/>
    <w:rsid w:val="009F3AA3"/>
    <w:rsid w:val="009F590E"/>
    <w:rsid w:val="009F5ECF"/>
    <w:rsid w:val="009F63BC"/>
    <w:rsid w:val="009F6E40"/>
    <w:rsid w:val="009F7C83"/>
    <w:rsid w:val="00A0025A"/>
    <w:rsid w:val="00A00EA6"/>
    <w:rsid w:val="00A017CF"/>
    <w:rsid w:val="00A02D2B"/>
    <w:rsid w:val="00A032CB"/>
    <w:rsid w:val="00A05752"/>
    <w:rsid w:val="00A10328"/>
    <w:rsid w:val="00A13621"/>
    <w:rsid w:val="00A15A99"/>
    <w:rsid w:val="00A174B4"/>
    <w:rsid w:val="00A17DB0"/>
    <w:rsid w:val="00A20858"/>
    <w:rsid w:val="00A2264F"/>
    <w:rsid w:val="00A22C78"/>
    <w:rsid w:val="00A23178"/>
    <w:rsid w:val="00A24419"/>
    <w:rsid w:val="00A274FF"/>
    <w:rsid w:val="00A31161"/>
    <w:rsid w:val="00A32190"/>
    <w:rsid w:val="00A32A2A"/>
    <w:rsid w:val="00A33ADE"/>
    <w:rsid w:val="00A348DA"/>
    <w:rsid w:val="00A35272"/>
    <w:rsid w:val="00A3536F"/>
    <w:rsid w:val="00A3558B"/>
    <w:rsid w:val="00A3561F"/>
    <w:rsid w:val="00A35FD1"/>
    <w:rsid w:val="00A40618"/>
    <w:rsid w:val="00A413D2"/>
    <w:rsid w:val="00A417D4"/>
    <w:rsid w:val="00A41A52"/>
    <w:rsid w:val="00A42588"/>
    <w:rsid w:val="00A449CE"/>
    <w:rsid w:val="00A45BF7"/>
    <w:rsid w:val="00A461E9"/>
    <w:rsid w:val="00A47D29"/>
    <w:rsid w:val="00A50BEB"/>
    <w:rsid w:val="00A51514"/>
    <w:rsid w:val="00A52ADD"/>
    <w:rsid w:val="00A537F1"/>
    <w:rsid w:val="00A53FDC"/>
    <w:rsid w:val="00A5480D"/>
    <w:rsid w:val="00A55208"/>
    <w:rsid w:val="00A5667B"/>
    <w:rsid w:val="00A57621"/>
    <w:rsid w:val="00A606DA"/>
    <w:rsid w:val="00A60C49"/>
    <w:rsid w:val="00A61B4D"/>
    <w:rsid w:val="00A61C77"/>
    <w:rsid w:val="00A62363"/>
    <w:rsid w:val="00A62B78"/>
    <w:rsid w:val="00A631ED"/>
    <w:rsid w:val="00A63586"/>
    <w:rsid w:val="00A64236"/>
    <w:rsid w:val="00A6461E"/>
    <w:rsid w:val="00A66361"/>
    <w:rsid w:val="00A67BC5"/>
    <w:rsid w:val="00A7135B"/>
    <w:rsid w:val="00A714B3"/>
    <w:rsid w:val="00A719CE"/>
    <w:rsid w:val="00A731A1"/>
    <w:rsid w:val="00A7578D"/>
    <w:rsid w:val="00A75CE0"/>
    <w:rsid w:val="00A76852"/>
    <w:rsid w:val="00A76B6E"/>
    <w:rsid w:val="00A775AD"/>
    <w:rsid w:val="00A84097"/>
    <w:rsid w:val="00A8468A"/>
    <w:rsid w:val="00A84AC1"/>
    <w:rsid w:val="00A85110"/>
    <w:rsid w:val="00A85D43"/>
    <w:rsid w:val="00A90E57"/>
    <w:rsid w:val="00A9423A"/>
    <w:rsid w:val="00A953B5"/>
    <w:rsid w:val="00A955FF"/>
    <w:rsid w:val="00A96AA8"/>
    <w:rsid w:val="00A96B21"/>
    <w:rsid w:val="00A9711B"/>
    <w:rsid w:val="00A97633"/>
    <w:rsid w:val="00AA02B0"/>
    <w:rsid w:val="00AA0F6D"/>
    <w:rsid w:val="00AA219B"/>
    <w:rsid w:val="00AA4DC6"/>
    <w:rsid w:val="00AA5938"/>
    <w:rsid w:val="00AA5CCC"/>
    <w:rsid w:val="00AA6070"/>
    <w:rsid w:val="00AB0E80"/>
    <w:rsid w:val="00AB0EE5"/>
    <w:rsid w:val="00AB13F7"/>
    <w:rsid w:val="00AB2230"/>
    <w:rsid w:val="00AB34FF"/>
    <w:rsid w:val="00AB637F"/>
    <w:rsid w:val="00AB75F9"/>
    <w:rsid w:val="00AC0596"/>
    <w:rsid w:val="00AC082C"/>
    <w:rsid w:val="00AC0A60"/>
    <w:rsid w:val="00AC1863"/>
    <w:rsid w:val="00AC2D0B"/>
    <w:rsid w:val="00AC3795"/>
    <w:rsid w:val="00AC5208"/>
    <w:rsid w:val="00AC5659"/>
    <w:rsid w:val="00AC5AB0"/>
    <w:rsid w:val="00AC6126"/>
    <w:rsid w:val="00AD0295"/>
    <w:rsid w:val="00AD25BE"/>
    <w:rsid w:val="00AD2977"/>
    <w:rsid w:val="00AD449C"/>
    <w:rsid w:val="00AD674E"/>
    <w:rsid w:val="00AD6FAF"/>
    <w:rsid w:val="00AE1F97"/>
    <w:rsid w:val="00AE282B"/>
    <w:rsid w:val="00AE29B5"/>
    <w:rsid w:val="00AE3BD8"/>
    <w:rsid w:val="00AE3CD5"/>
    <w:rsid w:val="00AE4EF1"/>
    <w:rsid w:val="00AE5624"/>
    <w:rsid w:val="00AE5898"/>
    <w:rsid w:val="00AE5F46"/>
    <w:rsid w:val="00AE6F0E"/>
    <w:rsid w:val="00AE72F0"/>
    <w:rsid w:val="00AE76A1"/>
    <w:rsid w:val="00AF23F9"/>
    <w:rsid w:val="00AF2CB8"/>
    <w:rsid w:val="00AF368A"/>
    <w:rsid w:val="00AF3CB4"/>
    <w:rsid w:val="00AF4484"/>
    <w:rsid w:val="00AF518B"/>
    <w:rsid w:val="00AF54F6"/>
    <w:rsid w:val="00AF6C12"/>
    <w:rsid w:val="00AF766B"/>
    <w:rsid w:val="00B00AA2"/>
    <w:rsid w:val="00B01727"/>
    <w:rsid w:val="00B020F4"/>
    <w:rsid w:val="00B03534"/>
    <w:rsid w:val="00B04C21"/>
    <w:rsid w:val="00B05AE7"/>
    <w:rsid w:val="00B0785E"/>
    <w:rsid w:val="00B078B3"/>
    <w:rsid w:val="00B10118"/>
    <w:rsid w:val="00B11802"/>
    <w:rsid w:val="00B119B5"/>
    <w:rsid w:val="00B11EFC"/>
    <w:rsid w:val="00B12D34"/>
    <w:rsid w:val="00B12E77"/>
    <w:rsid w:val="00B13BB8"/>
    <w:rsid w:val="00B13EFA"/>
    <w:rsid w:val="00B14FA1"/>
    <w:rsid w:val="00B14FDC"/>
    <w:rsid w:val="00B15859"/>
    <w:rsid w:val="00B1595B"/>
    <w:rsid w:val="00B15EFC"/>
    <w:rsid w:val="00B21681"/>
    <w:rsid w:val="00B2208B"/>
    <w:rsid w:val="00B221A1"/>
    <w:rsid w:val="00B22DC5"/>
    <w:rsid w:val="00B24510"/>
    <w:rsid w:val="00B2627F"/>
    <w:rsid w:val="00B30158"/>
    <w:rsid w:val="00B30A63"/>
    <w:rsid w:val="00B31367"/>
    <w:rsid w:val="00B319B2"/>
    <w:rsid w:val="00B31E4A"/>
    <w:rsid w:val="00B32233"/>
    <w:rsid w:val="00B3304B"/>
    <w:rsid w:val="00B369B5"/>
    <w:rsid w:val="00B37D0E"/>
    <w:rsid w:val="00B40258"/>
    <w:rsid w:val="00B40E83"/>
    <w:rsid w:val="00B41227"/>
    <w:rsid w:val="00B41A29"/>
    <w:rsid w:val="00B439C7"/>
    <w:rsid w:val="00B4427D"/>
    <w:rsid w:val="00B44527"/>
    <w:rsid w:val="00B452D9"/>
    <w:rsid w:val="00B4642C"/>
    <w:rsid w:val="00B4698C"/>
    <w:rsid w:val="00B46AED"/>
    <w:rsid w:val="00B470CE"/>
    <w:rsid w:val="00B51993"/>
    <w:rsid w:val="00B53370"/>
    <w:rsid w:val="00B53E81"/>
    <w:rsid w:val="00B53F8E"/>
    <w:rsid w:val="00B54007"/>
    <w:rsid w:val="00B5492F"/>
    <w:rsid w:val="00B57752"/>
    <w:rsid w:val="00B612FE"/>
    <w:rsid w:val="00B61D11"/>
    <w:rsid w:val="00B61FE1"/>
    <w:rsid w:val="00B644B7"/>
    <w:rsid w:val="00B658C0"/>
    <w:rsid w:val="00B658DD"/>
    <w:rsid w:val="00B6772F"/>
    <w:rsid w:val="00B714D1"/>
    <w:rsid w:val="00B7165D"/>
    <w:rsid w:val="00B71CB6"/>
    <w:rsid w:val="00B7284F"/>
    <w:rsid w:val="00B72E9E"/>
    <w:rsid w:val="00B73A10"/>
    <w:rsid w:val="00B73E47"/>
    <w:rsid w:val="00B74125"/>
    <w:rsid w:val="00B758A1"/>
    <w:rsid w:val="00B75970"/>
    <w:rsid w:val="00B75B96"/>
    <w:rsid w:val="00B769EA"/>
    <w:rsid w:val="00B77446"/>
    <w:rsid w:val="00B82FEC"/>
    <w:rsid w:val="00B83689"/>
    <w:rsid w:val="00B83B96"/>
    <w:rsid w:val="00B91A21"/>
    <w:rsid w:val="00B95440"/>
    <w:rsid w:val="00B954B5"/>
    <w:rsid w:val="00B96C51"/>
    <w:rsid w:val="00B97AC3"/>
    <w:rsid w:val="00BA3A6C"/>
    <w:rsid w:val="00BA4040"/>
    <w:rsid w:val="00BB0DA8"/>
    <w:rsid w:val="00BB0F7B"/>
    <w:rsid w:val="00BB31AB"/>
    <w:rsid w:val="00BB4632"/>
    <w:rsid w:val="00BB5DB6"/>
    <w:rsid w:val="00BB6EE2"/>
    <w:rsid w:val="00BB7891"/>
    <w:rsid w:val="00BC5CD9"/>
    <w:rsid w:val="00BC6937"/>
    <w:rsid w:val="00BD0041"/>
    <w:rsid w:val="00BD0B4A"/>
    <w:rsid w:val="00BD2467"/>
    <w:rsid w:val="00BD52D3"/>
    <w:rsid w:val="00BD733D"/>
    <w:rsid w:val="00BE0A28"/>
    <w:rsid w:val="00BE12C0"/>
    <w:rsid w:val="00BE1576"/>
    <w:rsid w:val="00BE2089"/>
    <w:rsid w:val="00BE2B4D"/>
    <w:rsid w:val="00BE2C7E"/>
    <w:rsid w:val="00BE34A1"/>
    <w:rsid w:val="00BE36CB"/>
    <w:rsid w:val="00BE387C"/>
    <w:rsid w:val="00BE3D70"/>
    <w:rsid w:val="00BE4387"/>
    <w:rsid w:val="00BE5F2F"/>
    <w:rsid w:val="00BE6603"/>
    <w:rsid w:val="00BE6AEB"/>
    <w:rsid w:val="00BE6CB0"/>
    <w:rsid w:val="00BF056F"/>
    <w:rsid w:val="00BF21F3"/>
    <w:rsid w:val="00BF2C9A"/>
    <w:rsid w:val="00BF3AC7"/>
    <w:rsid w:val="00BF4179"/>
    <w:rsid w:val="00BF7A28"/>
    <w:rsid w:val="00C01443"/>
    <w:rsid w:val="00C0167A"/>
    <w:rsid w:val="00C027E8"/>
    <w:rsid w:val="00C04722"/>
    <w:rsid w:val="00C04F14"/>
    <w:rsid w:val="00C05573"/>
    <w:rsid w:val="00C05AB7"/>
    <w:rsid w:val="00C069AC"/>
    <w:rsid w:val="00C06A38"/>
    <w:rsid w:val="00C105BC"/>
    <w:rsid w:val="00C10E5B"/>
    <w:rsid w:val="00C113E3"/>
    <w:rsid w:val="00C11A46"/>
    <w:rsid w:val="00C13937"/>
    <w:rsid w:val="00C14718"/>
    <w:rsid w:val="00C15076"/>
    <w:rsid w:val="00C15CC0"/>
    <w:rsid w:val="00C16681"/>
    <w:rsid w:val="00C166E3"/>
    <w:rsid w:val="00C16ABA"/>
    <w:rsid w:val="00C16E31"/>
    <w:rsid w:val="00C17766"/>
    <w:rsid w:val="00C17CC7"/>
    <w:rsid w:val="00C202C0"/>
    <w:rsid w:val="00C20B07"/>
    <w:rsid w:val="00C21A44"/>
    <w:rsid w:val="00C227C4"/>
    <w:rsid w:val="00C23D71"/>
    <w:rsid w:val="00C23D8B"/>
    <w:rsid w:val="00C23DC5"/>
    <w:rsid w:val="00C257BA"/>
    <w:rsid w:val="00C25C2B"/>
    <w:rsid w:val="00C315DE"/>
    <w:rsid w:val="00C3460B"/>
    <w:rsid w:val="00C34C98"/>
    <w:rsid w:val="00C353AE"/>
    <w:rsid w:val="00C35FFF"/>
    <w:rsid w:val="00C36544"/>
    <w:rsid w:val="00C371EF"/>
    <w:rsid w:val="00C372F9"/>
    <w:rsid w:val="00C423AF"/>
    <w:rsid w:val="00C43D5A"/>
    <w:rsid w:val="00C46E4B"/>
    <w:rsid w:val="00C4756D"/>
    <w:rsid w:val="00C502A0"/>
    <w:rsid w:val="00C526D2"/>
    <w:rsid w:val="00C533F1"/>
    <w:rsid w:val="00C5363A"/>
    <w:rsid w:val="00C54780"/>
    <w:rsid w:val="00C555BC"/>
    <w:rsid w:val="00C5636D"/>
    <w:rsid w:val="00C56506"/>
    <w:rsid w:val="00C56728"/>
    <w:rsid w:val="00C57C76"/>
    <w:rsid w:val="00C622FC"/>
    <w:rsid w:val="00C631C9"/>
    <w:rsid w:val="00C634B6"/>
    <w:rsid w:val="00C64E6C"/>
    <w:rsid w:val="00C654D7"/>
    <w:rsid w:val="00C678E7"/>
    <w:rsid w:val="00C71698"/>
    <w:rsid w:val="00C745A2"/>
    <w:rsid w:val="00C76CDC"/>
    <w:rsid w:val="00C77528"/>
    <w:rsid w:val="00C80ABF"/>
    <w:rsid w:val="00C8114A"/>
    <w:rsid w:val="00C82AB3"/>
    <w:rsid w:val="00C8325F"/>
    <w:rsid w:val="00C838A7"/>
    <w:rsid w:val="00C86529"/>
    <w:rsid w:val="00C86746"/>
    <w:rsid w:val="00C868A2"/>
    <w:rsid w:val="00C9098B"/>
    <w:rsid w:val="00C90C3A"/>
    <w:rsid w:val="00C92C99"/>
    <w:rsid w:val="00C93057"/>
    <w:rsid w:val="00C93105"/>
    <w:rsid w:val="00C9352F"/>
    <w:rsid w:val="00C94871"/>
    <w:rsid w:val="00C95AA2"/>
    <w:rsid w:val="00C95AE1"/>
    <w:rsid w:val="00CA0DAD"/>
    <w:rsid w:val="00CA1807"/>
    <w:rsid w:val="00CA6391"/>
    <w:rsid w:val="00CA6448"/>
    <w:rsid w:val="00CA698B"/>
    <w:rsid w:val="00CB0887"/>
    <w:rsid w:val="00CB0FE7"/>
    <w:rsid w:val="00CB2037"/>
    <w:rsid w:val="00CB24A2"/>
    <w:rsid w:val="00CB25D4"/>
    <w:rsid w:val="00CB3E29"/>
    <w:rsid w:val="00CB3FF9"/>
    <w:rsid w:val="00CB5FFC"/>
    <w:rsid w:val="00CC0BCD"/>
    <w:rsid w:val="00CC0EF2"/>
    <w:rsid w:val="00CC3CB7"/>
    <w:rsid w:val="00CC4CBB"/>
    <w:rsid w:val="00CC52C8"/>
    <w:rsid w:val="00CC639A"/>
    <w:rsid w:val="00CC7534"/>
    <w:rsid w:val="00CD0C69"/>
    <w:rsid w:val="00CD1144"/>
    <w:rsid w:val="00CD2273"/>
    <w:rsid w:val="00CD2459"/>
    <w:rsid w:val="00CD2D8A"/>
    <w:rsid w:val="00CD32B6"/>
    <w:rsid w:val="00CD57A3"/>
    <w:rsid w:val="00CD69BF"/>
    <w:rsid w:val="00CD6CB3"/>
    <w:rsid w:val="00CD70F0"/>
    <w:rsid w:val="00CE1CE3"/>
    <w:rsid w:val="00CE1E06"/>
    <w:rsid w:val="00CE3002"/>
    <w:rsid w:val="00CE33A6"/>
    <w:rsid w:val="00CE37E5"/>
    <w:rsid w:val="00CE3912"/>
    <w:rsid w:val="00CE3F25"/>
    <w:rsid w:val="00CE5ED3"/>
    <w:rsid w:val="00CF0B57"/>
    <w:rsid w:val="00CF0B6D"/>
    <w:rsid w:val="00CF2C22"/>
    <w:rsid w:val="00CF3CBB"/>
    <w:rsid w:val="00CF3E3D"/>
    <w:rsid w:val="00D01603"/>
    <w:rsid w:val="00D01A5C"/>
    <w:rsid w:val="00D03212"/>
    <w:rsid w:val="00D0660E"/>
    <w:rsid w:val="00D071B5"/>
    <w:rsid w:val="00D11321"/>
    <w:rsid w:val="00D1211A"/>
    <w:rsid w:val="00D132F6"/>
    <w:rsid w:val="00D13E7F"/>
    <w:rsid w:val="00D14E5F"/>
    <w:rsid w:val="00D15028"/>
    <w:rsid w:val="00D16545"/>
    <w:rsid w:val="00D2187A"/>
    <w:rsid w:val="00D2213D"/>
    <w:rsid w:val="00D232C0"/>
    <w:rsid w:val="00D2345D"/>
    <w:rsid w:val="00D25788"/>
    <w:rsid w:val="00D26568"/>
    <w:rsid w:val="00D27868"/>
    <w:rsid w:val="00D32B10"/>
    <w:rsid w:val="00D34357"/>
    <w:rsid w:val="00D34B4C"/>
    <w:rsid w:val="00D34B83"/>
    <w:rsid w:val="00D406A4"/>
    <w:rsid w:val="00D41232"/>
    <w:rsid w:val="00D415BB"/>
    <w:rsid w:val="00D43734"/>
    <w:rsid w:val="00D47075"/>
    <w:rsid w:val="00D51B53"/>
    <w:rsid w:val="00D51B87"/>
    <w:rsid w:val="00D51DB7"/>
    <w:rsid w:val="00D52E13"/>
    <w:rsid w:val="00D52FD9"/>
    <w:rsid w:val="00D5572D"/>
    <w:rsid w:val="00D561F9"/>
    <w:rsid w:val="00D5675D"/>
    <w:rsid w:val="00D62694"/>
    <w:rsid w:val="00D633D2"/>
    <w:rsid w:val="00D64E0F"/>
    <w:rsid w:val="00D65694"/>
    <w:rsid w:val="00D658B9"/>
    <w:rsid w:val="00D707AC"/>
    <w:rsid w:val="00D70FC5"/>
    <w:rsid w:val="00D713BB"/>
    <w:rsid w:val="00D74F31"/>
    <w:rsid w:val="00D75D40"/>
    <w:rsid w:val="00D771F8"/>
    <w:rsid w:val="00D77901"/>
    <w:rsid w:val="00D8076F"/>
    <w:rsid w:val="00D8185B"/>
    <w:rsid w:val="00D81A57"/>
    <w:rsid w:val="00D81EE5"/>
    <w:rsid w:val="00D82330"/>
    <w:rsid w:val="00D828DF"/>
    <w:rsid w:val="00D85060"/>
    <w:rsid w:val="00D85E15"/>
    <w:rsid w:val="00D85F63"/>
    <w:rsid w:val="00D86597"/>
    <w:rsid w:val="00D87316"/>
    <w:rsid w:val="00D87C8E"/>
    <w:rsid w:val="00D918AC"/>
    <w:rsid w:val="00D92E88"/>
    <w:rsid w:val="00D93186"/>
    <w:rsid w:val="00D95588"/>
    <w:rsid w:val="00D959B6"/>
    <w:rsid w:val="00D9689A"/>
    <w:rsid w:val="00D96A5F"/>
    <w:rsid w:val="00DA01A2"/>
    <w:rsid w:val="00DA122B"/>
    <w:rsid w:val="00DA1A19"/>
    <w:rsid w:val="00DA35F8"/>
    <w:rsid w:val="00DA3CBC"/>
    <w:rsid w:val="00DA3CD2"/>
    <w:rsid w:val="00DA459D"/>
    <w:rsid w:val="00DA4B7E"/>
    <w:rsid w:val="00DA6B0B"/>
    <w:rsid w:val="00DA7195"/>
    <w:rsid w:val="00DA7B84"/>
    <w:rsid w:val="00DA7D93"/>
    <w:rsid w:val="00DB1BF5"/>
    <w:rsid w:val="00DB2E15"/>
    <w:rsid w:val="00DB32B8"/>
    <w:rsid w:val="00DB464B"/>
    <w:rsid w:val="00DB7072"/>
    <w:rsid w:val="00DB72CA"/>
    <w:rsid w:val="00DB7E4D"/>
    <w:rsid w:val="00DC0973"/>
    <w:rsid w:val="00DD06E3"/>
    <w:rsid w:val="00DD3C97"/>
    <w:rsid w:val="00DD3D56"/>
    <w:rsid w:val="00DD4631"/>
    <w:rsid w:val="00DD4B8B"/>
    <w:rsid w:val="00DD4DAC"/>
    <w:rsid w:val="00DD5484"/>
    <w:rsid w:val="00DD60C8"/>
    <w:rsid w:val="00DE0FEC"/>
    <w:rsid w:val="00DE1615"/>
    <w:rsid w:val="00DE1E8C"/>
    <w:rsid w:val="00DE2374"/>
    <w:rsid w:val="00DE2A9E"/>
    <w:rsid w:val="00DE39C8"/>
    <w:rsid w:val="00DE3A9E"/>
    <w:rsid w:val="00DE4D96"/>
    <w:rsid w:val="00DE4FA8"/>
    <w:rsid w:val="00DE56B1"/>
    <w:rsid w:val="00DE63AC"/>
    <w:rsid w:val="00DE6621"/>
    <w:rsid w:val="00DE70F7"/>
    <w:rsid w:val="00DE7840"/>
    <w:rsid w:val="00DF1F92"/>
    <w:rsid w:val="00DF3F25"/>
    <w:rsid w:val="00DF5B39"/>
    <w:rsid w:val="00DF5C1A"/>
    <w:rsid w:val="00DF74AD"/>
    <w:rsid w:val="00E0274E"/>
    <w:rsid w:val="00E03DE8"/>
    <w:rsid w:val="00E0536C"/>
    <w:rsid w:val="00E0756F"/>
    <w:rsid w:val="00E07FFE"/>
    <w:rsid w:val="00E100AA"/>
    <w:rsid w:val="00E12926"/>
    <w:rsid w:val="00E12E38"/>
    <w:rsid w:val="00E12F87"/>
    <w:rsid w:val="00E137AB"/>
    <w:rsid w:val="00E13860"/>
    <w:rsid w:val="00E138F9"/>
    <w:rsid w:val="00E14D03"/>
    <w:rsid w:val="00E1647A"/>
    <w:rsid w:val="00E171BD"/>
    <w:rsid w:val="00E20526"/>
    <w:rsid w:val="00E20B89"/>
    <w:rsid w:val="00E20B8A"/>
    <w:rsid w:val="00E224C4"/>
    <w:rsid w:val="00E22888"/>
    <w:rsid w:val="00E22D1F"/>
    <w:rsid w:val="00E232AA"/>
    <w:rsid w:val="00E23317"/>
    <w:rsid w:val="00E24BBA"/>
    <w:rsid w:val="00E2543F"/>
    <w:rsid w:val="00E26171"/>
    <w:rsid w:val="00E278B1"/>
    <w:rsid w:val="00E27ADA"/>
    <w:rsid w:val="00E27C7F"/>
    <w:rsid w:val="00E30096"/>
    <w:rsid w:val="00E3045A"/>
    <w:rsid w:val="00E30E55"/>
    <w:rsid w:val="00E32C80"/>
    <w:rsid w:val="00E343BA"/>
    <w:rsid w:val="00E36970"/>
    <w:rsid w:val="00E37996"/>
    <w:rsid w:val="00E37C2F"/>
    <w:rsid w:val="00E4337E"/>
    <w:rsid w:val="00E444FE"/>
    <w:rsid w:val="00E44819"/>
    <w:rsid w:val="00E47606"/>
    <w:rsid w:val="00E476B2"/>
    <w:rsid w:val="00E50769"/>
    <w:rsid w:val="00E50A92"/>
    <w:rsid w:val="00E5379F"/>
    <w:rsid w:val="00E53822"/>
    <w:rsid w:val="00E5385C"/>
    <w:rsid w:val="00E54C18"/>
    <w:rsid w:val="00E55260"/>
    <w:rsid w:val="00E569DD"/>
    <w:rsid w:val="00E57FA5"/>
    <w:rsid w:val="00E62453"/>
    <w:rsid w:val="00E62AD9"/>
    <w:rsid w:val="00E63720"/>
    <w:rsid w:val="00E64212"/>
    <w:rsid w:val="00E66A63"/>
    <w:rsid w:val="00E705DB"/>
    <w:rsid w:val="00E70678"/>
    <w:rsid w:val="00E71C35"/>
    <w:rsid w:val="00E71EB3"/>
    <w:rsid w:val="00E72F35"/>
    <w:rsid w:val="00E73311"/>
    <w:rsid w:val="00E753A6"/>
    <w:rsid w:val="00E76E95"/>
    <w:rsid w:val="00E770AD"/>
    <w:rsid w:val="00E778A9"/>
    <w:rsid w:val="00E77AE7"/>
    <w:rsid w:val="00E8017C"/>
    <w:rsid w:val="00E8147B"/>
    <w:rsid w:val="00E814EE"/>
    <w:rsid w:val="00E81848"/>
    <w:rsid w:val="00E81BE9"/>
    <w:rsid w:val="00E82894"/>
    <w:rsid w:val="00E86E72"/>
    <w:rsid w:val="00E93D64"/>
    <w:rsid w:val="00E94EC7"/>
    <w:rsid w:val="00E966A3"/>
    <w:rsid w:val="00EA0399"/>
    <w:rsid w:val="00EA15D1"/>
    <w:rsid w:val="00EA4CD1"/>
    <w:rsid w:val="00EA50C2"/>
    <w:rsid w:val="00EA6833"/>
    <w:rsid w:val="00EB1DBD"/>
    <w:rsid w:val="00EB2D9B"/>
    <w:rsid w:val="00EB4084"/>
    <w:rsid w:val="00EB4148"/>
    <w:rsid w:val="00EB5286"/>
    <w:rsid w:val="00EB733C"/>
    <w:rsid w:val="00EC01C2"/>
    <w:rsid w:val="00EC08E4"/>
    <w:rsid w:val="00EC2703"/>
    <w:rsid w:val="00EC36A1"/>
    <w:rsid w:val="00EC4463"/>
    <w:rsid w:val="00EC4CA6"/>
    <w:rsid w:val="00EC6890"/>
    <w:rsid w:val="00ED0040"/>
    <w:rsid w:val="00ED07F5"/>
    <w:rsid w:val="00ED0A73"/>
    <w:rsid w:val="00ED108E"/>
    <w:rsid w:val="00ED1300"/>
    <w:rsid w:val="00ED236F"/>
    <w:rsid w:val="00ED3CC7"/>
    <w:rsid w:val="00ED4495"/>
    <w:rsid w:val="00ED5213"/>
    <w:rsid w:val="00ED57DF"/>
    <w:rsid w:val="00ED6336"/>
    <w:rsid w:val="00ED67E6"/>
    <w:rsid w:val="00ED6A00"/>
    <w:rsid w:val="00ED7BC2"/>
    <w:rsid w:val="00ED7E4B"/>
    <w:rsid w:val="00EE2478"/>
    <w:rsid w:val="00EE255D"/>
    <w:rsid w:val="00EE25C5"/>
    <w:rsid w:val="00EE2D01"/>
    <w:rsid w:val="00EE350F"/>
    <w:rsid w:val="00EE3526"/>
    <w:rsid w:val="00EE5F7A"/>
    <w:rsid w:val="00EE6296"/>
    <w:rsid w:val="00EE7077"/>
    <w:rsid w:val="00EF0265"/>
    <w:rsid w:val="00EF0C2F"/>
    <w:rsid w:val="00EF0EB4"/>
    <w:rsid w:val="00EF158A"/>
    <w:rsid w:val="00EF1F02"/>
    <w:rsid w:val="00EF2B93"/>
    <w:rsid w:val="00EF2FE4"/>
    <w:rsid w:val="00EF3A2E"/>
    <w:rsid w:val="00EF50CE"/>
    <w:rsid w:val="00EF5179"/>
    <w:rsid w:val="00EF550A"/>
    <w:rsid w:val="00F0088B"/>
    <w:rsid w:val="00F013A2"/>
    <w:rsid w:val="00F01E3D"/>
    <w:rsid w:val="00F021F6"/>
    <w:rsid w:val="00F02A90"/>
    <w:rsid w:val="00F047DB"/>
    <w:rsid w:val="00F10D74"/>
    <w:rsid w:val="00F1173D"/>
    <w:rsid w:val="00F11EB7"/>
    <w:rsid w:val="00F12156"/>
    <w:rsid w:val="00F13206"/>
    <w:rsid w:val="00F141C2"/>
    <w:rsid w:val="00F16B94"/>
    <w:rsid w:val="00F16E5B"/>
    <w:rsid w:val="00F1794B"/>
    <w:rsid w:val="00F17B18"/>
    <w:rsid w:val="00F22C19"/>
    <w:rsid w:val="00F23077"/>
    <w:rsid w:val="00F243E3"/>
    <w:rsid w:val="00F260CD"/>
    <w:rsid w:val="00F26B44"/>
    <w:rsid w:val="00F277CB"/>
    <w:rsid w:val="00F27DD3"/>
    <w:rsid w:val="00F30C17"/>
    <w:rsid w:val="00F30DF6"/>
    <w:rsid w:val="00F33EB3"/>
    <w:rsid w:val="00F354B4"/>
    <w:rsid w:val="00F355B6"/>
    <w:rsid w:val="00F35E0F"/>
    <w:rsid w:val="00F37133"/>
    <w:rsid w:val="00F37334"/>
    <w:rsid w:val="00F37ADA"/>
    <w:rsid w:val="00F37C18"/>
    <w:rsid w:val="00F40549"/>
    <w:rsid w:val="00F417D6"/>
    <w:rsid w:val="00F41EB8"/>
    <w:rsid w:val="00F42D96"/>
    <w:rsid w:val="00F42ED1"/>
    <w:rsid w:val="00F43158"/>
    <w:rsid w:val="00F43162"/>
    <w:rsid w:val="00F4385D"/>
    <w:rsid w:val="00F469BD"/>
    <w:rsid w:val="00F46C28"/>
    <w:rsid w:val="00F478A7"/>
    <w:rsid w:val="00F5107C"/>
    <w:rsid w:val="00F522A8"/>
    <w:rsid w:val="00F52427"/>
    <w:rsid w:val="00F52963"/>
    <w:rsid w:val="00F5315A"/>
    <w:rsid w:val="00F53B24"/>
    <w:rsid w:val="00F53DC0"/>
    <w:rsid w:val="00F57B11"/>
    <w:rsid w:val="00F611DB"/>
    <w:rsid w:val="00F613F3"/>
    <w:rsid w:val="00F61ABC"/>
    <w:rsid w:val="00F61B83"/>
    <w:rsid w:val="00F62962"/>
    <w:rsid w:val="00F63158"/>
    <w:rsid w:val="00F639A4"/>
    <w:rsid w:val="00F644DB"/>
    <w:rsid w:val="00F645D8"/>
    <w:rsid w:val="00F64D3C"/>
    <w:rsid w:val="00F67317"/>
    <w:rsid w:val="00F70C50"/>
    <w:rsid w:val="00F7124C"/>
    <w:rsid w:val="00F73270"/>
    <w:rsid w:val="00F736CE"/>
    <w:rsid w:val="00F74775"/>
    <w:rsid w:val="00F74FB6"/>
    <w:rsid w:val="00F7542B"/>
    <w:rsid w:val="00F757A3"/>
    <w:rsid w:val="00F76618"/>
    <w:rsid w:val="00F76936"/>
    <w:rsid w:val="00F76A15"/>
    <w:rsid w:val="00F77846"/>
    <w:rsid w:val="00F77F65"/>
    <w:rsid w:val="00F850A9"/>
    <w:rsid w:val="00F860BE"/>
    <w:rsid w:val="00F8631B"/>
    <w:rsid w:val="00F86617"/>
    <w:rsid w:val="00F87280"/>
    <w:rsid w:val="00F92D16"/>
    <w:rsid w:val="00F977DE"/>
    <w:rsid w:val="00F9781D"/>
    <w:rsid w:val="00F97C51"/>
    <w:rsid w:val="00F97F37"/>
    <w:rsid w:val="00FA0C34"/>
    <w:rsid w:val="00FA1B92"/>
    <w:rsid w:val="00FA3847"/>
    <w:rsid w:val="00FA623F"/>
    <w:rsid w:val="00FA6660"/>
    <w:rsid w:val="00FA7AF6"/>
    <w:rsid w:val="00FA7E1B"/>
    <w:rsid w:val="00FA7F61"/>
    <w:rsid w:val="00FB043E"/>
    <w:rsid w:val="00FB0D7E"/>
    <w:rsid w:val="00FB1162"/>
    <w:rsid w:val="00FB1902"/>
    <w:rsid w:val="00FB26DF"/>
    <w:rsid w:val="00FB27F5"/>
    <w:rsid w:val="00FB3385"/>
    <w:rsid w:val="00FB33EB"/>
    <w:rsid w:val="00FB3B2C"/>
    <w:rsid w:val="00FB4169"/>
    <w:rsid w:val="00FB4736"/>
    <w:rsid w:val="00FB4D49"/>
    <w:rsid w:val="00FB53CD"/>
    <w:rsid w:val="00FB68F2"/>
    <w:rsid w:val="00FB6952"/>
    <w:rsid w:val="00FB7BB3"/>
    <w:rsid w:val="00FC186D"/>
    <w:rsid w:val="00FC40BC"/>
    <w:rsid w:val="00FC4440"/>
    <w:rsid w:val="00FC63AF"/>
    <w:rsid w:val="00FC6653"/>
    <w:rsid w:val="00FC6CA2"/>
    <w:rsid w:val="00FC793C"/>
    <w:rsid w:val="00FD0536"/>
    <w:rsid w:val="00FD2043"/>
    <w:rsid w:val="00FD4892"/>
    <w:rsid w:val="00FD76B6"/>
    <w:rsid w:val="00FE2CC6"/>
    <w:rsid w:val="00FE31DE"/>
    <w:rsid w:val="00FE38EB"/>
    <w:rsid w:val="00FE41BC"/>
    <w:rsid w:val="00FE495B"/>
    <w:rsid w:val="00FE551F"/>
    <w:rsid w:val="00FE776D"/>
    <w:rsid w:val="00FF120E"/>
    <w:rsid w:val="00FF1DCB"/>
    <w:rsid w:val="00FF2D7C"/>
    <w:rsid w:val="00FF374D"/>
    <w:rsid w:val="00FF5D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68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6"/>
      </w:numPr>
      <w:spacing w:before="120"/>
      <w:outlineLvl w:val="0"/>
    </w:pPr>
    <w:rPr>
      <w:b/>
      <w:bCs/>
      <w:sz w:val="28"/>
      <w:szCs w:val="28"/>
    </w:rPr>
  </w:style>
  <w:style w:type="paragraph" w:styleId="2">
    <w:name w:val="heading 2"/>
    <w:basedOn w:val="a"/>
    <w:next w:val="a"/>
    <w:link w:val="2Char"/>
    <w:qFormat/>
    <w:rsid w:val="00284961"/>
    <w:pPr>
      <w:keepNext/>
      <w:numPr>
        <w:ilvl w:val="1"/>
        <w:numId w:val="16"/>
      </w:numPr>
      <w:spacing w:before="120"/>
      <w:outlineLvl w:val="1"/>
    </w:pPr>
    <w:rPr>
      <w:b/>
      <w:bCs/>
      <w:sz w:val="24"/>
    </w:rPr>
  </w:style>
  <w:style w:type="paragraph" w:styleId="3">
    <w:name w:val="heading 3"/>
    <w:basedOn w:val="a"/>
    <w:next w:val="a"/>
    <w:link w:val="3Char"/>
    <w:uiPriority w:val="9"/>
    <w:unhideWhenUsed/>
    <w:qFormat/>
    <w:rsid w:val="009E09A1"/>
    <w:pPr>
      <w:keepNext/>
      <w:keepLines/>
      <w:numPr>
        <w:ilvl w:val="2"/>
        <w:numId w:val="16"/>
      </w:numPr>
      <w:spacing w:before="120"/>
      <w:outlineLvl w:val="2"/>
    </w:pPr>
    <w:rPr>
      <w:b/>
      <w:bCs/>
      <w:sz w:val="24"/>
      <w:szCs w:val="32"/>
    </w:rPr>
  </w:style>
  <w:style w:type="paragraph" w:styleId="4">
    <w:name w:val="heading 4"/>
    <w:basedOn w:val="a"/>
    <w:next w:val="a"/>
    <w:link w:val="4Char"/>
    <w:qFormat/>
    <w:rsid w:val="00284961"/>
    <w:pPr>
      <w:keepNext/>
      <w:numPr>
        <w:ilvl w:val="3"/>
        <w:numId w:val="16"/>
      </w:numPr>
      <w:spacing w:before="120"/>
      <w:outlineLvl w:val="3"/>
    </w:pPr>
    <w:rPr>
      <w:b/>
      <w:bCs/>
      <w:szCs w:val="28"/>
    </w:rPr>
  </w:style>
  <w:style w:type="paragraph" w:styleId="5">
    <w:name w:val="heading 5"/>
    <w:basedOn w:val="a"/>
    <w:next w:val="a"/>
    <w:link w:val="5Char"/>
    <w:uiPriority w:val="9"/>
    <w:unhideWhenUsed/>
    <w:qFormat/>
    <w:rsid w:val="00293264"/>
    <w:pPr>
      <w:keepNext/>
      <w:keepLines/>
      <w:numPr>
        <w:ilvl w:val="4"/>
        <w:numId w:val="16"/>
      </w:numPr>
      <w:spacing w:before="280" w:after="290" w:line="376" w:lineRule="auto"/>
      <w:outlineLvl w:val="4"/>
    </w:pPr>
    <w:rPr>
      <w:b/>
      <w:bCs/>
      <w:sz w:val="28"/>
      <w:szCs w:val="28"/>
    </w:rPr>
  </w:style>
  <w:style w:type="paragraph" w:styleId="6">
    <w:name w:val="heading 6"/>
    <w:basedOn w:val="a"/>
    <w:next w:val="a"/>
    <w:link w:val="6Char"/>
    <w:uiPriority w:val="9"/>
    <w:unhideWhenUsed/>
    <w:qFormat/>
    <w:rsid w:val="00293264"/>
    <w:pPr>
      <w:keepNext/>
      <w:keepLines/>
      <w:numPr>
        <w:ilvl w:val="5"/>
        <w:numId w:val="16"/>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9E09A1"/>
    <w:pPr>
      <w:keepNext/>
      <w:keepLines/>
      <w:numPr>
        <w:ilvl w:val="6"/>
        <w:numId w:val="16"/>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9E09A1"/>
    <w:pPr>
      <w:keepNext/>
      <w:keepLines/>
      <w:numPr>
        <w:ilvl w:val="7"/>
        <w:numId w:val="16"/>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9E09A1"/>
    <w:pPr>
      <w:keepNext/>
      <w:keepLines/>
      <w:numPr>
        <w:ilvl w:val="8"/>
        <w:numId w:val="16"/>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列出段落1,中等深浅网格 1 - 着色 21,列表段落"/>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列出段落1 Char,中等深浅网格 1 - 着色 21 Char,列表段落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9E09A1"/>
    <w:rPr>
      <w:rFonts w:ascii="Times New Roman" w:hAnsi="Times New Roman" w:cs="Times New Roman"/>
      <w:b/>
      <w:bCs/>
      <w:kern w:val="0"/>
      <w:sz w:val="24"/>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customStyle="1" w:styleId="5Char">
    <w:name w:val="标题 5 Char"/>
    <w:basedOn w:val="a0"/>
    <w:link w:val="5"/>
    <w:uiPriority w:val="9"/>
    <w:rsid w:val="00293264"/>
    <w:rPr>
      <w:rFonts w:ascii="Times New Roman" w:hAnsi="Times New Roman" w:cs="Times New Roman"/>
      <w:b/>
      <w:bCs/>
      <w:kern w:val="0"/>
      <w:sz w:val="28"/>
      <w:szCs w:val="28"/>
      <w:lang w:eastAsia="en-US"/>
    </w:rPr>
  </w:style>
  <w:style w:type="character" w:customStyle="1" w:styleId="6Char">
    <w:name w:val="标题 6 Char"/>
    <w:basedOn w:val="a0"/>
    <w:link w:val="6"/>
    <w:uiPriority w:val="9"/>
    <w:rsid w:val="00293264"/>
    <w:rPr>
      <w:rFonts w:asciiTheme="majorHAnsi" w:eastAsiaTheme="majorEastAsia" w:hAnsiTheme="majorHAnsi" w:cstheme="majorBidi"/>
      <w:b/>
      <w:bCs/>
      <w:kern w:val="0"/>
      <w:sz w:val="24"/>
      <w:szCs w:val="24"/>
      <w:lang w:eastAsia="en-US"/>
    </w:rPr>
  </w:style>
  <w:style w:type="character" w:customStyle="1" w:styleId="7Char">
    <w:name w:val="标题 7 Char"/>
    <w:basedOn w:val="a0"/>
    <w:link w:val="7"/>
    <w:uiPriority w:val="9"/>
    <w:semiHidden/>
    <w:rsid w:val="009E09A1"/>
    <w:rPr>
      <w:rFonts w:ascii="Times New Roman" w:hAnsi="Times New Roman" w:cs="Times New Roman"/>
      <w:b/>
      <w:bCs/>
      <w:kern w:val="0"/>
      <w:sz w:val="24"/>
      <w:szCs w:val="24"/>
      <w:lang w:eastAsia="en-US"/>
    </w:rPr>
  </w:style>
  <w:style w:type="character" w:customStyle="1" w:styleId="8Char">
    <w:name w:val="标题 8 Char"/>
    <w:basedOn w:val="a0"/>
    <w:link w:val="8"/>
    <w:uiPriority w:val="9"/>
    <w:semiHidden/>
    <w:rsid w:val="009E09A1"/>
    <w:rPr>
      <w:rFonts w:asciiTheme="majorHAnsi" w:eastAsiaTheme="majorEastAsia" w:hAnsiTheme="majorHAnsi" w:cstheme="majorBidi"/>
      <w:kern w:val="0"/>
      <w:sz w:val="24"/>
      <w:szCs w:val="24"/>
      <w:lang w:eastAsia="en-US"/>
    </w:rPr>
  </w:style>
  <w:style w:type="character" w:customStyle="1" w:styleId="9Char">
    <w:name w:val="标题 9 Char"/>
    <w:basedOn w:val="a0"/>
    <w:link w:val="9"/>
    <w:uiPriority w:val="9"/>
    <w:semiHidden/>
    <w:rsid w:val="009E09A1"/>
    <w:rPr>
      <w:rFonts w:asciiTheme="majorHAnsi" w:eastAsiaTheme="majorEastAsia" w:hAnsiTheme="majorHAnsi" w:cstheme="majorBidi"/>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005940887">
      <w:bodyDiv w:val="1"/>
      <w:marLeft w:val="0"/>
      <w:marRight w:val="0"/>
      <w:marTop w:val="0"/>
      <w:marBottom w:val="0"/>
      <w:divBdr>
        <w:top w:val="none" w:sz="0" w:space="0" w:color="auto"/>
        <w:left w:val="none" w:sz="0" w:space="0" w:color="auto"/>
        <w:bottom w:val="none" w:sz="0" w:space="0" w:color="auto"/>
        <w:right w:val="none" w:sz="0" w:space="0" w:color="auto"/>
      </w:divBdr>
      <w:divsChild>
        <w:div w:id="1450469752">
          <w:marLeft w:val="547"/>
          <w:marRight w:val="0"/>
          <w:marTop w:val="0"/>
          <w:marBottom w:val="160"/>
          <w:divBdr>
            <w:top w:val="none" w:sz="0" w:space="0" w:color="auto"/>
            <w:left w:val="none" w:sz="0" w:space="0" w:color="auto"/>
            <w:bottom w:val="none" w:sz="0" w:space="0" w:color="auto"/>
            <w:right w:val="none" w:sz="0" w:space="0" w:color="auto"/>
          </w:divBdr>
        </w:div>
        <w:div w:id="766195123">
          <w:marLeft w:val="547"/>
          <w:marRight w:val="0"/>
          <w:marTop w:val="0"/>
          <w:marBottom w:val="160"/>
          <w:divBdr>
            <w:top w:val="none" w:sz="0" w:space="0" w:color="auto"/>
            <w:left w:val="none" w:sz="0" w:space="0" w:color="auto"/>
            <w:bottom w:val="none" w:sz="0" w:space="0" w:color="auto"/>
            <w:right w:val="none" w:sz="0" w:space="0" w:color="auto"/>
          </w:divBdr>
        </w:div>
        <w:div w:id="493647085">
          <w:marLeft w:val="1166"/>
          <w:marRight w:val="0"/>
          <w:marTop w:val="0"/>
          <w:marBottom w:val="160"/>
          <w:divBdr>
            <w:top w:val="none" w:sz="0" w:space="0" w:color="auto"/>
            <w:left w:val="none" w:sz="0" w:space="0" w:color="auto"/>
            <w:bottom w:val="none" w:sz="0" w:space="0" w:color="auto"/>
            <w:right w:val="none" w:sz="0" w:space="0" w:color="auto"/>
          </w:divBdr>
        </w:div>
        <w:div w:id="1664433942">
          <w:marLeft w:val="1166"/>
          <w:marRight w:val="0"/>
          <w:marTop w:val="0"/>
          <w:marBottom w:val="160"/>
          <w:divBdr>
            <w:top w:val="none" w:sz="0" w:space="0" w:color="auto"/>
            <w:left w:val="none" w:sz="0" w:space="0" w:color="auto"/>
            <w:bottom w:val="none" w:sz="0" w:space="0" w:color="auto"/>
            <w:right w:val="none" w:sz="0" w:space="0" w:color="auto"/>
          </w:divBdr>
        </w:div>
      </w:divsChild>
    </w:div>
    <w:div w:id="1030691073">
      <w:bodyDiv w:val="1"/>
      <w:marLeft w:val="0"/>
      <w:marRight w:val="0"/>
      <w:marTop w:val="0"/>
      <w:marBottom w:val="0"/>
      <w:divBdr>
        <w:top w:val="none" w:sz="0" w:space="0" w:color="auto"/>
        <w:left w:val="none" w:sz="0" w:space="0" w:color="auto"/>
        <w:bottom w:val="none" w:sz="0" w:space="0" w:color="auto"/>
        <w:right w:val="none" w:sz="0" w:space="0" w:color="auto"/>
      </w:divBdr>
      <w:divsChild>
        <w:div w:id="1636331746">
          <w:marLeft w:val="547"/>
          <w:marRight w:val="0"/>
          <w:marTop w:val="0"/>
          <w:marBottom w:val="160"/>
          <w:divBdr>
            <w:top w:val="none" w:sz="0" w:space="0" w:color="auto"/>
            <w:left w:val="none" w:sz="0" w:space="0" w:color="auto"/>
            <w:bottom w:val="none" w:sz="0" w:space="0" w:color="auto"/>
            <w:right w:val="none" w:sz="0" w:space="0" w:color="auto"/>
          </w:divBdr>
        </w:div>
        <w:div w:id="1417243766">
          <w:marLeft w:val="547"/>
          <w:marRight w:val="0"/>
          <w:marTop w:val="0"/>
          <w:marBottom w:val="160"/>
          <w:divBdr>
            <w:top w:val="none" w:sz="0" w:space="0" w:color="auto"/>
            <w:left w:val="none" w:sz="0" w:space="0" w:color="auto"/>
            <w:bottom w:val="none" w:sz="0" w:space="0" w:color="auto"/>
            <w:right w:val="none" w:sz="0" w:space="0" w:color="auto"/>
          </w:divBdr>
        </w:div>
        <w:div w:id="1080563270">
          <w:marLeft w:val="1166"/>
          <w:marRight w:val="0"/>
          <w:marTop w:val="0"/>
          <w:marBottom w:val="160"/>
          <w:divBdr>
            <w:top w:val="none" w:sz="0" w:space="0" w:color="auto"/>
            <w:left w:val="none" w:sz="0" w:space="0" w:color="auto"/>
            <w:bottom w:val="none" w:sz="0" w:space="0" w:color="auto"/>
            <w:right w:val="none" w:sz="0" w:space="0" w:color="auto"/>
          </w:divBdr>
        </w:div>
        <w:div w:id="1237938492">
          <w:marLeft w:val="1166"/>
          <w:marRight w:val="0"/>
          <w:marTop w:val="0"/>
          <w:marBottom w:val="160"/>
          <w:divBdr>
            <w:top w:val="none" w:sz="0" w:space="0" w:color="auto"/>
            <w:left w:val="none" w:sz="0" w:space="0" w:color="auto"/>
            <w:bottom w:val="none" w:sz="0" w:space="0" w:color="auto"/>
            <w:right w:val="none" w:sz="0" w:space="0" w:color="auto"/>
          </w:divBdr>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34812029">
      <w:bodyDiv w:val="1"/>
      <w:marLeft w:val="0"/>
      <w:marRight w:val="0"/>
      <w:marTop w:val="0"/>
      <w:marBottom w:val="0"/>
      <w:divBdr>
        <w:top w:val="none" w:sz="0" w:space="0" w:color="auto"/>
        <w:left w:val="none" w:sz="0" w:space="0" w:color="auto"/>
        <w:bottom w:val="none" w:sz="0" w:space="0" w:color="auto"/>
        <w:right w:val="none" w:sz="0" w:space="0" w:color="auto"/>
      </w:divBdr>
      <w:divsChild>
        <w:div w:id="934634738">
          <w:marLeft w:val="547"/>
          <w:marRight w:val="0"/>
          <w:marTop w:val="0"/>
          <w:marBottom w:val="160"/>
          <w:divBdr>
            <w:top w:val="none" w:sz="0" w:space="0" w:color="auto"/>
            <w:left w:val="none" w:sz="0" w:space="0" w:color="auto"/>
            <w:bottom w:val="none" w:sz="0" w:space="0" w:color="auto"/>
            <w:right w:val="none" w:sz="0" w:space="0" w:color="auto"/>
          </w:divBdr>
        </w:div>
        <w:div w:id="696393802">
          <w:marLeft w:val="547"/>
          <w:marRight w:val="0"/>
          <w:marTop w:val="0"/>
          <w:marBottom w:val="160"/>
          <w:divBdr>
            <w:top w:val="none" w:sz="0" w:space="0" w:color="auto"/>
            <w:left w:val="none" w:sz="0" w:space="0" w:color="auto"/>
            <w:bottom w:val="none" w:sz="0" w:space="0" w:color="auto"/>
            <w:right w:val="none" w:sz="0" w:space="0" w:color="auto"/>
          </w:divBdr>
        </w:div>
        <w:div w:id="2080520381">
          <w:marLeft w:val="1166"/>
          <w:marRight w:val="0"/>
          <w:marTop w:val="0"/>
          <w:marBottom w:val="160"/>
          <w:divBdr>
            <w:top w:val="none" w:sz="0" w:space="0" w:color="auto"/>
            <w:left w:val="none" w:sz="0" w:space="0" w:color="auto"/>
            <w:bottom w:val="none" w:sz="0" w:space="0" w:color="auto"/>
            <w:right w:val="none" w:sz="0" w:space="0" w:color="auto"/>
          </w:divBdr>
        </w:div>
        <w:div w:id="396130061">
          <w:marLeft w:val="1166"/>
          <w:marRight w:val="0"/>
          <w:marTop w:val="0"/>
          <w:marBottom w:val="16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00F4B-6BF3-4C1A-B53B-782961158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1730</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11568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Yan, Will (燕威)</cp:lastModifiedBy>
  <cp:revision>3</cp:revision>
  <dcterms:created xsi:type="dcterms:W3CDTF">2019-04-30T01:47:00Z</dcterms:created>
  <dcterms:modified xsi:type="dcterms:W3CDTF">2019-04-30T02:19:00Z</dcterms:modified>
</cp:coreProperties>
</file>